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C63" w:rsidRDefault="00341C63" w:rsidP="00831954">
      <w:pPr>
        <w:autoSpaceDE w:val="0"/>
        <w:autoSpaceDN w:val="0"/>
        <w:adjustRightInd w:val="0"/>
        <w:spacing w:after="209"/>
        <w:ind w:left="4956" w:firstLine="708"/>
        <w:rPr>
          <w:rFonts w:ascii="Verdana" w:hAnsi="Verdana" w:cs="Verdana"/>
          <w:b/>
          <w:bCs/>
          <w:sz w:val="20"/>
          <w:szCs w:val="20"/>
          <w:u w:val="single"/>
        </w:rPr>
      </w:pPr>
      <w:r>
        <w:rPr>
          <w:rFonts w:ascii="Verdana" w:hAnsi="Verdana" w:cs="Verdana"/>
          <w:b/>
          <w:bCs/>
          <w:sz w:val="20"/>
          <w:szCs w:val="20"/>
        </w:rPr>
        <w:t>Załącznik  1.2</w:t>
      </w:r>
      <w:r w:rsidR="00651420">
        <w:rPr>
          <w:rFonts w:ascii="Verdana" w:hAnsi="Verdana" w:cs="Verdana"/>
          <w:b/>
          <w:bCs/>
          <w:sz w:val="20"/>
          <w:szCs w:val="20"/>
        </w:rPr>
        <w:t xml:space="preserve"> dla Zadania II</w:t>
      </w:r>
    </w:p>
    <w:p w:rsidR="00897B59" w:rsidRDefault="00897B59">
      <w:pPr>
        <w:autoSpaceDE w:val="0"/>
        <w:autoSpaceDN w:val="0"/>
        <w:adjustRightInd w:val="0"/>
        <w:spacing w:after="209"/>
        <w:jc w:val="center"/>
        <w:rPr>
          <w:rFonts w:ascii="Verdana" w:hAnsi="Verdana" w:cs="Verdana"/>
          <w:b/>
          <w:bCs/>
          <w:sz w:val="20"/>
          <w:szCs w:val="20"/>
          <w:u w:val="single"/>
        </w:rPr>
      </w:pPr>
      <w:r>
        <w:rPr>
          <w:rFonts w:ascii="Verdana" w:hAnsi="Verdana" w:cs="Verdana"/>
          <w:b/>
          <w:bCs/>
          <w:sz w:val="20"/>
          <w:szCs w:val="20"/>
          <w:u w:val="single"/>
        </w:rPr>
        <w:t>OPIS  WYMAGAŃ PEŁNEJ OBSŁUGI SERWISOWEJ</w:t>
      </w:r>
    </w:p>
    <w:p w:rsidR="00341C63" w:rsidRPr="00897B59" w:rsidRDefault="00341C63" w:rsidP="00897B59">
      <w:pPr>
        <w:autoSpaceDE w:val="0"/>
        <w:autoSpaceDN w:val="0"/>
        <w:adjustRightInd w:val="0"/>
        <w:rPr>
          <w:rFonts w:ascii="Verdana" w:hAnsi="Verdana" w:cs="Verdana"/>
          <w:b/>
          <w:bCs/>
          <w:sz w:val="20"/>
          <w:szCs w:val="20"/>
        </w:rPr>
      </w:pPr>
      <w:r w:rsidRPr="00897B59">
        <w:rPr>
          <w:rFonts w:ascii="Verdana" w:hAnsi="Verdana" w:cs="Verdana"/>
          <w:b/>
          <w:bCs/>
          <w:sz w:val="20"/>
          <w:szCs w:val="20"/>
        </w:rPr>
        <w:t>OBSŁUG</w:t>
      </w:r>
      <w:r w:rsidR="00897B59">
        <w:rPr>
          <w:rFonts w:ascii="Verdana" w:hAnsi="Verdana" w:cs="Verdana"/>
          <w:b/>
          <w:bCs/>
          <w:sz w:val="20"/>
          <w:szCs w:val="20"/>
        </w:rPr>
        <w:t>A</w:t>
      </w:r>
      <w:r w:rsidRPr="00897B59">
        <w:rPr>
          <w:rFonts w:ascii="Verdana" w:hAnsi="Verdana" w:cs="Verdana"/>
          <w:b/>
          <w:bCs/>
          <w:sz w:val="20"/>
          <w:szCs w:val="20"/>
        </w:rPr>
        <w:t xml:space="preserve"> SERWISOW</w:t>
      </w:r>
      <w:r w:rsidR="00897B59">
        <w:rPr>
          <w:rFonts w:ascii="Verdana" w:hAnsi="Verdana" w:cs="Verdana"/>
          <w:b/>
          <w:bCs/>
          <w:sz w:val="20"/>
          <w:szCs w:val="20"/>
        </w:rPr>
        <w:t>A i GWARANCJA</w:t>
      </w:r>
    </w:p>
    <w:p w:rsidR="00341C63" w:rsidRDefault="00897B59">
      <w:pPr>
        <w:widowControl w:val="0"/>
        <w:numPr>
          <w:ilvl w:val="0"/>
          <w:numId w:val="2"/>
        </w:numPr>
        <w:suppressAutoHyphens/>
        <w:ind w:left="426" w:hanging="426"/>
        <w:jc w:val="both"/>
        <w:rPr>
          <w:rFonts w:ascii="Verdana" w:hAnsi="Verdana" w:cs="Verdana"/>
          <w:sz w:val="20"/>
          <w:szCs w:val="20"/>
        </w:rPr>
      </w:pPr>
      <w:r>
        <w:rPr>
          <w:rFonts w:ascii="Verdana" w:hAnsi="Verdana" w:cs="Verdana"/>
          <w:sz w:val="20"/>
          <w:szCs w:val="20"/>
        </w:rPr>
        <w:t>Każdy fabrycznie nowy elektryczny s</w:t>
      </w:r>
      <w:r w:rsidR="00533624">
        <w:rPr>
          <w:rFonts w:ascii="Verdana" w:hAnsi="Verdana" w:cs="Verdana"/>
          <w:sz w:val="20"/>
          <w:szCs w:val="20"/>
        </w:rPr>
        <w:t>amochód</w:t>
      </w:r>
      <w:r w:rsidR="00341C63">
        <w:rPr>
          <w:rFonts w:ascii="Verdana" w:hAnsi="Verdana" w:cs="Verdana"/>
          <w:sz w:val="20"/>
          <w:szCs w:val="20"/>
        </w:rPr>
        <w:t xml:space="preserve"> </w:t>
      </w:r>
      <w:r w:rsidR="00106BD4">
        <w:rPr>
          <w:rFonts w:ascii="Verdana" w:hAnsi="Verdana" w:cs="Verdana"/>
          <w:sz w:val="20"/>
          <w:szCs w:val="20"/>
        </w:rPr>
        <w:t>osobow</w:t>
      </w:r>
      <w:r w:rsidR="00533624">
        <w:rPr>
          <w:rFonts w:ascii="Verdana" w:hAnsi="Verdana" w:cs="Verdana"/>
          <w:sz w:val="20"/>
          <w:szCs w:val="20"/>
        </w:rPr>
        <w:t>y</w:t>
      </w:r>
      <w:r w:rsidR="00106BD4">
        <w:rPr>
          <w:rFonts w:ascii="Verdana" w:hAnsi="Verdana" w:cs="Verdana"/>
          <w:sz w:val="20"/>
          <w:szCs w:val="20"/>
        </w:rPr>
        <w:t xml:space="preserve"> </w:t>
      </w:r>
      <w:r w:rsidR="00341C63">
        <w:rPr>
          <w:rFonts w:ascii="Verdana" w:hAnsi="Verdana" w:cs="Verdana"/>
          <w:sz w:val="20"/>
          <w:szCs w:val="20"/>
        </w:rPr>
        <w:t>będąc</w:t>
      </w:r>
      <w:r w:rsidR="00533624">
        <w:rPr>
          <w:rFonts w:ascii="Verdana" w:hAnsi="Verdana" w:cs="Verdana"/>
          <w:sz w:val="20"/>
          <w:szCs w:val="20"/>
        </w:rPr>
        <w:t>y</w:t>
      </w:r>
      <w:r w:rsidR="00341C63">
        <w:rPr>
          <w:rFonts w:ascii="Verdana" w:hAnsi="Verdana" w:cs="Verdana"/>
          <w:sz w:val="20"/>
          <w:szCs w:val="20"/>
        </w:rPr>
        <w:t xml:space="preserve"> przedmiotem najmu długoterminowego mus</w:t>
      </w:r>
      <w:r w:rsidR="00533624">
        <w:rPr>
          <w:rFonts w:ascii="Verdana" w:hAnsi="Verdana" w:cs="Verdana"/>
          <w:sz w:val="20"/>
          <w:szCs w:val="20"/>
        </w:rPr>
        <w:t>i</w:t>
      </w:r>
      <w:r w:rsidR="00341C63">
        <w:rPr>
          <w:rFonts w:ascii="Verdana" w:hAnsi="Verdana" w:cs="Verdana"/>
          <w:sz w:val="20"/>
          <w:szCs w:val="20"/>
        </w:rPr>
        <w:t xml:space="preserve"> być objęt</w:t>
      </w:r>
      <w:r w:rsidR="00533624">
        <w:rPr>
          <w:rFonts w:ascii="Verdana" w:hAnsi="Verdana" w:cs="Verdana"/>
          <w:sz w:val="20"/>
          <w:szCs w:val="20"/>
        </w:rPr>
        <w:t>y</w:t>
      </w:r>
      <w:r w:rsidR="00341C63">
        <w:rPr>
          <w:rFonts w:ascii="Verdana" w:hAnsi="Verdana" w:cs="Verdana"/>
          <w:sz w:val="20"/>
          <w:szCs w:val="20"/>
        </w:rPr>
        <w:t xml:space="preserve"> 3 letnim okresem gwarancji. Wykonawca zobowiązany jest</w:t>
      </w:r>
      <w:r w:rsidR="00533624">
        <w:rPr>
          <w:rFonts w:ascii="Verdana" w:hAnsi="Verdana" w:cs="Verdana"/>
          <w:sz w:val="20"/>
          <w:szCs w:val="20"/>
        </w:rPr>
        <w:t xml:space="preserve"> </w:t>
      </w:r>
      <w:r w:rsidR="00341C63">
        <w:rPr>
          <w:rFonts w:ascii="Verdana" w:hAnsi="Verdana" w:cs="Verdana"/>
          <w:sz w:val="20"/>
          <w:szCs w:val="20"/>
        </w:rPr>
        <w:t>do wykonywania obowiązków wynikających z gwarancji zgodnie</w:t>
      </w:r>
      <w:r>
        <w:rPr>
          <w:rFonts w:ascii="Verdana" w:hAnsi="Verdana" w:cs="Verdana"/>
          <w:sz w:val="20"/>
          <w:szCs w:val="20"/>
        </w:rPr>
        <w:t xml:space="preserve">                   </w:t>
      </w:r>
      <w:r w:rsidR="00341C63">
        <w:rPr>
          <w:rFonts w:ascii="Verdana" w:hAnsi="Verdana" w:cs="Verdana"/>
          <w:sz w:val="20"/>
          <w:szCs w:val="20"/>
        </w:rPr>
        <w:t xml:space="preserve"> z jej warunkami.    </w:t>
      </w:r>
    </w:p>
    <w:p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Wykonawca zobowiązuje się do świadczenia następujących usług i ponoszenia kosztów robocizny i materiałów dla</w:t>
      </w:r>
      <w:r w:rsidR="00533624">
        <w:rPr>
          <w:rFonts w:ascii="Verdana" w:hAnsi="Verdana" w:cs="Verdana"/>
          <w:sz w:val="20"/>
          <w:szCs w:val="20"/>
        </w:rPr>
        <w:t xml:space="preserve"> </w:t>
      </w:r>
      <w:r w:rsidR="00897B59">
        <w:rPr>
          <w:rFonts w:ascii="Verdana" w:hAnsi="Verdana" w:cs="Verdana"/>
          <w:sz w:val="20"/>
          <w:szCs w:val="20"/>
        </w:rPr>
        <w:t xml:space="preserve">każdego </w:t>
      </w:r>
      <w:r w:rsidR="00533624">
        <w:rPr>
          <w:rFonts w:ascii="Verdana" w:hAnsi="Verdana" w:cs="Verdana"/>
          <w:sz w:val="20"/>
          <w:szCs w:val="20"/>
        </w:rPr>
        <w:t>sa</w:t>
      </w:r>
      <w:r>
        <w:rPr>
          <w:rFonts w:ascii="Verdana" w:hAnsi="Verdana" w:cs="Verdana"/>
          <w:sz w:val="20"/>
          <w:szCs w:val="20"/>
        </w:rPr>
        <w:t>mochodu</w:t>
      </w:r>
      <w:r w:rsidR="00533624">
        <w:rPr>
          <w:rFonts w:ascii="Verdana" w:hAnsi="Verdana" w:cs="Verdana"/>
          <w:sz w:val="20"/>
          <w:szCs w:val="20"/>
        </w:rPr>
        <w:t xml:space="preserve"> elektrycznego</w:t>
      </w:r>
      <w:r>
        <w:rPr>
          <w:rFonts w:ascii="Verdana" w:hAnsi="Verdana" w:cs="Verdana"/>
          <w:sz w:val="20"/>
          <w:szCs w:val="20"/>
        </w:rPr>
        <w:t xml:space="preserve"> przekazanego w najem Zamawiającemu: </w:t>
      </w:r>
    </w:p>
    <w:p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utrzymania pojazdu w ruchu, </w:t>
      </w:r>
    </w:p>
    <w:p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czynności związanych z pełnym ubezpieczeniem pojazdu lub likwidacją szkód </w:t>
      </w:r>
    </w:p>
    <w:p w:rsidR="00341C63" w:rsidRDefault="00341C63">
      <w:pPr>
        <w:pStyle w:val="Akapitzlist"/>
        <w:autoSpaceDE w:val="0"/>
        <w:autoSpaceDN w:val="0"/>
        <w:adjustRightInd w:val="0"/>
        <w:ind w:left="993"/>
        <w:jc w:val="both"/>
        <w:rPr>
          <w:rFonts w:ascii="Verdana" w:hAnsi="Verdana" w:cs="Verdana"/>
          <w:sz w:val="20"/>
          <w:szCs w:val="20"/>
        </w:rPr>
      </w:pPr>
      <w:r>
        <w:rPr>
          <w:rFonts w:ascii="Verdana" w:hAnsi="Verdana" w:cs="Verdana"/>
          <w:sz w:val="20"/>
          <w:szCs w:val="20"/>
        </w:rPr>
        <w:t xml:space="preserve">u ubezpieczyciela, </w:t>
      </w:r>
    </w:p>
    <w:p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zapewniania Zamawiającemu pojazdu zastępczego w ramach usługi </w:t>
      </w:r>
      <w:proofErr w:type="spellStart"/>
      <w:r>
        <w:rPr>
          <w:rFonts w:ascii="Verdana" w:hAnsi="Verdana" w:cs="Verdana"/>
          <w:sz w:val="20"/>
          <w:szCs w:val="20"/>
        </w:rPr>
        <w:t>assistance</w:t>
      </w:r>
      <w:proofErr w:type="spellEnd"/>
      <w:r>
        <w:rPr>
          <w:rFonts w:ascii="Verdana" w:hAnsi="Verdana" w:cs="Verdana"/>
          <w:sz w:val="20"/>
          <w:szCs w:val="20"/>
        </w:rPr>
        <w:t xml:space="preserve">, </w:t>
      </w:r>
    </w:p>
    <w:p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zapewniania pomocy we wszelkich sprawach związanych z obsługą pojazdu,</w:t>
      </w:r>
    </w:p>
    <w:p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przeprowadzenia przeszkolenia podstawowego w zakresie użytkowania samochodu elektrycznego, w tym prawidłowej obsługi baterii zasilającej pojazd, dla osób wskazanych przez Zamawiającego,</w:t>
      </w:r>
    </w:p>
    <w:p w:rsidR="00341C63" w:rsidRDefault="00341C63">
      <w:pPr>
        <w:pStyle w:val="Tekstpodstawowy"/>
        <w:numPr>
          <w:ilvl w:val="0"/>
          <w:numId w:val="4"/>
        </w:numPr>
        <w:ind w:left="993" w:hanging="273"/>
        <w:jc w:val="both"/>
        <w:rPr>
          <w:rFonts w:ascii="Verdana" w:hAnsi="Verdana" w:cs="Verdana"/>
          <w:sz w:val="20"/>
          <w:szCs w:val="20"/>
        </w:rPr>
      </w:pPr>
      <w:r>
        <w:rPr>
          <w:rFonts w:ascii="Verdana" w:hAnsi="Verdana" w:cs="Verdana"/>
          <w:sz w:val="20"/>
          <w:szCs w:val="20"/>
        </w:rPr>
        <w:t>holowania samochodu do stacji serwisowej,</w:t>
      </w:r>
    </w:p>
    <w:p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innych usług związanych z eksploatacją pojazdu w tym: wymiana opon i serwis ogumienia,</w:t>
      </w:r>
    </w:p>
    <w:p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zapewnienie raz do roku aktualizacji map nawigacji </w:t>
      </w:r>
      <w:r w:rsidR="006861C4">
        <w:rPr>
          <w:rFonts w:ascii="Verdana" w:hAnsi="Verdana" w:cs="Verdana"/>
          <w:sz w:val="20"/>
          <w:szCs w:val="20"/>
        </w:rPr>
        <w:t>satelitarnej,</w:t>
      </w:r>
    </w:p>
    <w:p w:rsidR="00341C63" w:rsidRDefault="00341C63">
      <w:pPr>
        <w:pStyle w:val="Akapitzlist"/>
        <w:numPr>
          <w:ilvl w:val="0"/>
          <w:numId w:val="4"/>
        </w:numPr>
        <w:autoSpaceDE w:val="0"/>
        <w:autoSpaceDN w:val="0"/>
        <w:adjustRightInd w:val="0"/>
        <w:ind w:left="993" w:hanging="273"/>
        <w:jc w:val="both"/>
        <w:rPr>
          <w:rFonts w:ascii="Verdana" w:hAnsi="Verdana" w:cs="Verdana"/>
          <w:sz w:val="20"/>
          <w:szCs w:val="20"/>
        </w:rPr>
      </w:pPr>
      <w:r>
        <w:rPr>
          <w:rFonts w:ascii="Verdana" w:hAnsi="Verdana" w:cs="Verdana"/>
          <w:sz w:val="20"/>
          <w:szCs w:val="20"/>
        </w:rPr>
        <w:t xml:space="preserve">obowiązkowych okresowych przeglądów technicznych i napraw, w tym: </w:t>
      </w:r>
    </w:p>
    <w:p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 xml:space="preserve">usług konserwacyjnych i przeglądów dokonywanych z częstotliwością i w zakresie zalecanym przez producenta pojazdu, </w:t>
      </w:r>
    </w:p>
    <w:p w:rsidR="00341C63" w:rsidRDefault="00341C63">
      <w:pPr>
        <w:pStyle w:val="Akapitzlist"/>
        <w:numPr>
          <w:ilvl w:val="0"/>
          <w:numId w:val="1"/>
        </w:numPr>
        <w:autoSpaceDE w:val="0"/>
        <w:autoSpaceDN w:val="0"/>
        <w:adjustRightInd w:val="0"/>
        <w:ind w:left="1134"/>
        <w:jc w:val="both"/>
        <w:rPr>
          <w:rFonts w:ascii="Verdana" w:hAnsi="Verdana" w:cs="Verdana"/>
          <w:color w:val="FF0000"/>
          <w:sz w:val="20"/>
          <w:szCs w:val="20"/>
        </w:rPr>
      </w:pPr>
      <w:r>
        <w:rPr>
          <w:rFonts w:ascii="Verdana" w:hAnsi="Verdana" w:cs="Verdana"/>
          <w:sz w:val="20"/>
          <w:szCs w:val="20"/>
        </w:rPr>
        <w:t>wszelkich napraw usterek w tym wymiany części, podzespołów i uszkodzeń powstałych w trakcie eksploatacji zgodnej z przeznaczeniem pojazdu i będących wynikiem uszkodzeń mechanicznych, jeśli ich uszkodzenia lub zużycie części i podzespołów są następstwem normalnej eksploatacji samochodu,</w:t>
      </w:r>
      <w:r>
        <w:rPr>
          <w:rFonts w:ascii="Verdana" w:hAnsi="Verdana" w:cs="Verdana"/>
          <w:color w:val="FF0000"/>
          <w:sz w:val="20"/>
          <w:szCs w:val="20"/>
        </w:rPr>
        <w:t xml:space="preserve"> </w:t>
      </w:r>
    </w:p>
    <w:p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 xml:space="preserve">wymiany wyeksploatowanych akumulatorów, </w:t>
      </w:r>
    </w:p>
    <w:p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wymiany oleju, płynu hamulcowego i innych płynów technicznych,</w:t>
      </w:r>
    </w:p>
    <w:p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sprawdzenie stanu ogumienia i naprawa, sprawdzenie i uzupełnienie ciśnienia gazu w oponach,</w:t>
      </w:r>
    </w:p>
    <w:p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utrzymania powłoki lakierniczej w należytym stanie technicznym,</w:t>
      </w:r>
    </w:p>
    <w:p w:rsidR="00341C63" w:rsidRDefault="00341C63">
      <w:pPr>
        <w:pStyle w:val="Akapitzlist"/>
        <w:numPr>
          <w:ilvl w:val="0"/>
          <w:numId w:val="1"/>
        </w:numPr>
        <w:autoSpaceDE w:val="0"/>
        <w:autoSpaceDN w:val="0"/>
        <w:adjustRightInd w:val="0"/>
        <w:ind w:left="1134"/>
        <w:jc w:val="both"/>
        <w:rPr>
          <w:rFonts w:ascii="Verdana" w:hAnsi="Verdana" w:cs="Verdana"/>
          <w:sz w:val="20"/>
          <w:szCs w:val="20"/>
        </w:rPr>
      </w:pPr>
      <w:r>
        <w:rPr>
          <w:rFonts w:ascii="Verdana" w:hAnsi="Verdana" w:cs="Verdana"/>
          <w:sz w:val="20"/>
          <w:szCs w:val="20"/>
        </w:rPr>
        <w:t xml:space="preserve">przeglądów oraz serwisów okresowych baterii zasilającej pojazd. </w:t>
      </w:r>
    </w:p>
    <w:p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Czynności, o których mowa w ust. 2 w pkt.</w:t>
      </w:r>
      <w:r w:rsidR="00106BD4">
        <w:rPr>
          <w:rFonts w:ascii="Verdana" w:hAnsi="Verdana" w:cs="Verdana"/>
          <w:sz w:val="20"/>
          <w:szCs w:val="20"/>
        </w:rPr>
        <w:t xml:space="preserve"> </w:t>
      </w:r>
      <w:r>
        <w:rPr>
          <w:rFonts w:ascii="Verdana" w:hAnsi="Verdana" w:cs="Verdana"/>
          <w:sz w:val="20"/>
          <w:szCs w:val="20"/>
        </w:rPr>
        <w:t xml:space="preserve">9 wykonywane będą wyłącznie                          w warsztatach i punktach obsługi serwisowej Wykonawcy na terytorium kraju (Polski)) lub w warsztatach i punktach obsługi serwisowej wskazanych przez Wykonawcę na jego koszt. </w:t>
      </w:r>
    </w:p>
    <w:p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 xml:space="preserve">Wykonawca zobowiązuje się do przekazywania Zamawiającemu informacji dotyczących eksploatacji pojazdu w zakresie wykonanych przeglądów, napraw bieżących i powypadkowych. </w:t>
      </w:r>
    </w:p>
    <w:p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Zamawiający jest zobowiązany do terminowego stawiania się do wszelkich przeglądów i konserwacji pojazdu określonych przez producenta pojazdu, a także</w:t>
      </w:r>
      <w:r w:rsidR="00106BD4">
        <w:rPr>
          <w:rFonts w:ascii="Verdana" w:hAnsi="Verdana" w:cs="Verdana"/>
          <w:color w:val="000000"/>
          <w:sz w:val="20"/>
          <w:szCs w:val="20"/>
        </w:rPr>
        <w:t xml:space="preserve">             </w:t>
      </w:r>
      <w:r>
        <w:rPr>
          <w:rFonts w:ascii="Verdana" w:hAnsi="Verdana" w:cs="Verdana"/>
          <w:color w:val="000000"/>
          <w:sz w:val="20"/>
          <w:szCs w:val="20"/>
        </w:rPr>
        <w:t xml:space="preserve"> do niezwłocznego poinformowania Wykonawcy o konieczności dokonania napraw</w:t>
      </w:r>
      <w:r w:rsidR="00106BD4">
        <w:rPr>
          <w:rFonts w:ascii="Verdana" w:hAnsi="Verdana" w:cs="Verdana"/>
          <w:color w:val="000000"/>
          <w:sz w:val="20"/>
          <w:szCs w:val="20"/>
        </w:rPr>
        <w:t xml:space="preserve">               </w:t>
      </w:r>
      <w:r>
        <w:rPr>
          <w:rFonts w:ascii="Verdana" w:hAnsi="Verdana" w:cs="Verdana"/>
          <w:color w:val="000000"/>
          <w:sz w:val="20"/>
          <w:szCs w:val="20"/>
        </w:rPr>
        <w:t xml:space="preserve"> i remontów niezbędnych do utrzymania pojazdu w dobrym stanie technicznym. </w:t>
      </w:r>
    </w:p>
    <w:p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sz w:val="20"/>
          <w:szCs w:val="20"/>
        </w:rPr>
        <w:t>Zamawiający niezwłocznie powiadomi Wykonawcę o utracie dowodu rejestracyjnego, kluczyków,</w:t>
      </w:r>
      <w:r w:rsidR="00533624">
        <w:rPr>
          <w:rFonts w:ascii="Verdana" w:hAnsi="Verdana" w:cs="Verdana"/>
          <w:sz w:val="20"/>
          <w:szCs w:val="20"/>
        </w:rPr>
        <w:t xml:space="preserve"> </w:t>
      </w:r>
      <w:r>
        <w:rPr>
          <w:rFonts w:ascii="Verdana" w:hAnsi="Verdana" w:cs="Verdana"/>
          <w:sz w:val="20"/>
          <w:szCs w:val="20"/>
        </w:rPr>
        <w:t xml:space="preserve">tablic rejestracyjnych lub innych części składowych pojazdu.                 </w:t>
      </w:r>
      <w:r>
        <w:rPr>
          <w:rFonts w:ascii="Verdana" w:hAnsi="Verdana" w:cs="Verdana"/>
          <w:color w:val="000000"/>
          <w:sz w:val="20"/>
          <w:szCs w:val="20"/>
        </w:rPr>
        <w:t xml:space="preserve">W tym przypadku, Wykonawca dokona ich wymiany na koszt Zamawiającego. </w:t>
      </w:r>
    </w:p>
    <w:p w:rsidR="00341C63" w:rsidRDefault="00341C63">
      <w:pPr>
        <w:pStyle w:val="Akapitzlist"/>
        <w:numPr>
          <w:ilvl w:val="0"/>
          <w:numId w:val="2"/>
        </w:numPr>
        <w:autoSpaceDE w:val="0"/>
        <w:autoSpaceDN w:val="0"/>
        <w:adjustRightInd w:val="0"/>
        <w:ind w:left="426" w:hanging="426"/>
        <w:jc w:val="both"/>
        <w:rPr>
          <w:rFonts w:ascii="Verdana" w:hAnsi="Verdana" w:cs="Verdana"/>
          <w:sz w:val="20"/>
          <w:szCs w:val="20"/>
        </w:rPr>
      </w:pPr>
      <w:r>
        <w:rPr>
          <w:rFonts w:ascii="Verdana" w:hAnsi="Verdana" w:cs="Verdana"/>
          <w:sz w:val="20"/>
          <w:szCs w:val="20"/>
        </w:rPr>
        <w:t>Zamawiający zobowiązuje się do przekazywania Wykonawcy odczytu stanu licznika pojazdu co miesiąc do protokołu odbioru, stanowiącego zał. 3 do umowy.</w:t>
      </w:r>
    </w:p>
    <w:p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sz w:val="20"/>
          <w:szCs w:val="20"/>
        </w:rPr>
        <w:t>Zamawiający niezwłocznie powiadomi Wykonawcę o wszelkich usterkach</w:t>
      </w:r>
      <w:r w:rsidR="00106BD4">
        <w:rPr>
          <w:rFonts w:ascii="Verdana" w:hAnsi="Verdana" w:cs="Verdana"/>
          <w:sz w:val="20"/>
          <w:szCs w:val="20"/>
        </w:rPr>
        <w:t xml:space="preserve">                          </w:t>
      </w:r>
      <w:r>
        <w:rPr>
          <w:rFonts w:ascii="Verdana" w:hAnsi="Verdana" w:cs="Verdana"/>
          <w:sz w:val="20"/>
          <w:szCs w:val="20"/>
        </w:rPr>
        <w:t xml:space="preserve"> i uszkodzeniach powstałych w pojeździe. </w:t>
      </w:r>
      <w:r>
        <w:rPr>
          <w:rFonts w:ascii="Verdana" w:hAnsi="Verdana" w:cs="Verdana"/>
          <w:color w:val="000000"/>
          <w:sz w:val="20"/>
          <w:szCs w:val="20"/>
        </w:rPr>
        <w:t xml:space="preserve">W przypadku uszkodzenia lub awarii licznika, Zamawiający niezwłocznie powiadomi Wykonawcę jednak nie później niż w terminie do 2 godzin roboczych od wystąpienia uszkodzenia lub awarii. </w:t>
      </w:r>
    </w:p>
    <w:p w:rsidR="00341C63" w:rsidRDefault="00341C63">
      <w:pPr>
        <w:pStyle w:val="Akapitzlist"/>
        <w:numPr>
          <w:ilvl w:val="0"/>
          <w:numId w:val="2"/>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 przypadku kasacji lub utraty pojazdu, na potrzeby dokonania rozliczenia końcowego, Strony przyjmą ostatni odczyt licznika kilometrów wykazany w protokole odbioru do faktury (zał. 3). </w:t>
      </w:r>
    </w:p>
    <w:p w:rsidR="00341C63" w:rsidRDefault="00341C63">
      <w:pPr>
        <w:autoSpaceDE w:val="0"/>
        <w:autoSpaceDN w:val="0"/>
        <w:adjustRightInd w:val="0"/>
        <w:rPr>
          <w:rFonts w:ascii="Verdana" w:hAnsi="Verdana" w:cs="Verdana"/>
          <w:b/>
          <w:bCs/>
          <w:color w:val="000000"/>
          <w:sz w:val="20"/>
          <w:szCs w:val="20"/>
        </w:rPr>
      </w:pPr>
    </w:p>
    <w:p w:rsidR="00341C63" w:rsidRDefault="00341C63">
      <w:pPr>
        <w:autoSpaceDE w:val="0"/>
        <w:autoSpaceDN w:val="0"/>
        <w:adjustRightInd w:val="0"/>
        <w:rPr>
          <w:rFonts w:ascii="Verdana" w:hAnsi="Verdana" w:cs="Verdana"/>
          <w:b/>
          <w:bCs/>
          <w:color w:val="000000"/>
          <w:sz w:val="20"/>
          <w:szCs w:val="20"/>
        </w:rPr>
      </w:pPr>
      <w:r>
        <w:rPr>
          <w:rFonts w:ascii="Verdana" w:hAnsi="Verdana" w:cs="Verdana"/>
          <w:b/>
          <w:bCs/>
          <w:color w:val="000000"/>
          <w:sz w:val="20"/>
          <w:szCs w:val="20"/>
        </w:rPr>
        <w:lastRenderedPageBreak/>
        <w:t xml:space="preserve">USŁUGA ASSISTANCE na terytorium kraju (Polski) i poza jej granicami </w:t>
      </w:r>
    </w:p>
    <w:p w:rsidR="00341C63" w:rsidRPr="00EB78B7" w:rsidRDefault="00341C63">
      <w:pPr>
        <w:pStyle w:val="Akapitzlist"/>
        <w:numPr>
          <w:ilvl w:val="0"/>
          <w:numId w:val="3"/>
        </w:numPr>
        <w:autoSpaceDE w:val="0"/>
        <w:autoSpaceDN w:val="0"/>
        <w:adjustRightInd w:val="0"/>
        <w:ind w:left="426" w:hanging="426"/>
        <w:jc w:val="both"/>
        <w:rPr>
          <w:rFonts w:ascii="Verdana" w:hAnsi="Verdana" w:cs="Verdana"/>
          <w:sz w:val="20"/>
          <w:szCs w:val="20"/>
        </w:rPr>
      </w:pPr>
      <w:r>
        <w:rPr>
          <w:rFonts w:ascii="Verdana" w:hAnsi="Verdana" w:cs="Verdana"/>
          <w:color w:val="000000"/>
          <w:sz w:val="20"/>
          <w:szCs w:val="20"/>
        </w:rPr>
        <w:t xml:space="preserve">W przypadku, gdy korzystanie z </w:t>
      </w:r>
      <w:r w:rsidR="00CA6FFB">
        <w:rPr>
          <w:rFonts w:ascii="Verdana" w:hAnsi="Verdana" w:cs="Verdana"/>
          <w:color w:val="000000"/>
          <w:sz w:val="20"/>
          <w:szCs w:val="20"/>
        </w:rPr>
        <w:t xml:space="preserve">każdego </w:t>
      </w:r>
      <w:r>
        <w:rPr>
          <w:rFonts w:ascii="Verdana" w:hAnsi="Verdana" w:cs="Verdana"/>
          <w:color w:val="000000"/>
          <w:sz w:val="20"/>
          <w:szCs w:val="20"/>
        </w:rPr>
        <w:t>pojazdu nie będzie możliwe,</w:t>
      </w:r>
      <w:r w:rsidR="00CA6FFB">
        <w:rPr>
          <w:rFonts w:ascii="Verdana" w:hAnsi="Verdana" w:cs="Verdana"/>
          <w:color w:val="000000"/>
          <w:sz w:val="20"/>
          <w:szCs w:val="20"/>
        </w:rPr>
        <w:t xml:space="preserve">                        </w:t>
      </w:r>
      <w:r>
        <w:rPr>
          <w:rFonts w:ascii="Verdana" w:hAnsi="Verdana" w:cs="Verdana"/>
          <w:color w:val="000000"/>
          <w:sz w:val="20"/>
          <w:szCs w:val="20"/>
        </w:rPr>
        <w:t xml:space="preserve"> a w szczególności</w:t>
      </w:r>
      <w:r w:rsidR="00CA6FFB">
        <w:rPr>
          <w:rFonts w:ascii="Verdana" w:hAnsi="Verdana" w:cs="Verdana"/>
          <w:color w:val="000000"/>
          <w:sz w:val="20"/>
          <w:szCs w:val="20"/>
        </w:rPr>
        <w:t xml:space="preserve"> </w:t>
      </w:r>
      <w:r>
        <w:rPr>
          <w:rFonts w:ascii="Verdana" w:hAnsi="Verdana" w:cs="Verdana"/>
          <w:color w:val="000000"/>
          <w:sz w:val="20"/>
          <w:szCs w:val="20"/>
        </w:rPr>
        <w:t xml:space="preserve">w przypadku naprawy, przeglądu technicznego przedłużającego się ponad 8 godzin roboczych lub likwidacji szkody, Wykonawca zobowiązany jest do pokrycia kosztów usługi </w:t>
      </w:r>
      <w:proofErr w:type="spellStart"/>
      <w:r>
        <w:rPr>
          <w:rFonts w:ascii="Verdana" w:hAnsi="Verdana" w:cs="Verdana"/>
          <w:color w:val="000000"/>
          <w:sz w:val="20"/>
          <w:szCs w:val="20"/>
        </w:rPr>
        <w:t>assistance</w:t>
      </w:r>
      <w:proofErr w:type="spellEnd"/>
      <w:r>
        <w:rPr>
          <w:rFonts w:ascii="Verdana" w:hAnsi="Verdana" w:cs="Verdana"/>
          <w:color w:val="000000"/>
          <w:sz w:val="20"/>
          <w:szCs w:val="20"/>
        </w:rPr>
        <w:t xml:space="preserve">, w tym do zapewnienia bez dodatkowych opłat samochodu zastępczego, w tej samej klasie lub wyższej, o porównywalnych parametrach technicznych i wyposażeniu, którego data produkcji nie będzie wcześniejsza niż rok od daty produkcji samochodu właściwego dla samochodu elektrycznego Zamawiający dopuszcza pojazd zastępczy o napędzie spalinowym, zgodnie z powyższym. Samochód zastępczy musi być zaakceptowany przez </w:t>
      </w:r>
      <w:r w:rsidRPr="00EB78B7">
        <w:rPr>
          <w:rFonts w:ascii="Verdana" w:hAnsi="Verdana" w:cs="Verdana"/>
          <w:sz w:val="20"/>
          <w:szCs w:val="20"/>
        </w:rPr>
        <w:t xml:space="preserve">Zamawiającego. </w:t>
      </w:r>
    </w:p>
    <w:p w:rsidR="004E1236" w:rsidRPr="00EB78B7" w:rsidRDefault="004E1236" w:rsidP="004E1236">
      <w:pPr>
        <w:pStyle w:val="Akapitzlist"/>
        <w:numPr>
          <w:ilvl w:val="0"/>
          <w:numId w:val="3"/>
        </w:numPr>
        <w:autoSpaceDE w:val="0"/>
        <w:autoSpaceDN w:val="0"/>
        <w:adjustRightInd w:val="0"/>
        <w:ind w:left="426" w:hanging="426"/>
        <w:jc w:val="both"/>
        <w:rPr>
          <w:rFonts w:ascii="Verdana" w:hAnsi="Verdana" w:cs="Verdana"/>
          <w:sz w:val="20"/>
          <w:szCs w:val="20"/>
        </w:rPr>
      </w:pPr>
      <w:r w:rsidRPr="00EB78B7">
        <w:rPr>
          <w:rFonts w:ascii="Verdana" w:hAnsi="Verdana" w:cs="Verdana"/>
          <w:sz w:val="20"/>
          <w:szCs w:val="20"/>
        </w:rPr>
        <w:t xml:space="preserve">Pojazd zastępczy zostanie udostępniony Zamawiającemu w miejscu przez niego wskazanym, niezwłocznie, jednak nie później niż w ciągu </w:t>
      </w:r>
      <w:r w:rsidRPr="00EB78B7">
        <w:rPr>
          <w:rFonts w:ascii="Verdana" w:hAnsi="Verdana" w:cs="Tahoma"/>
          <w:sz w:val="20"/>
          <w:szCs w:val="20"/>
        </w:rPr>
        <w:t xml:space="preserve">do 2 godzin na terenie miast wojewódzkich i do 12 godzin poza miastami wojewódzkimi </w:t>
      </w:r>
      <w:r w:rsidRPr="00EB78B7">
        <w:rPr>
          <w:rFonts w:ascii="Verdana" w:hAnsi="Verdana" w:cs="Verdana"/>
          <w:sz w:val="20"/>
          <w:szCs w:val="20"/>
        </w:rPr>
        <w:t>od momentu zgłoszenia takiego zapotrzebowania i będzie przysługiwał do momentu przekazania Zamawiającemu pojazdu właściwego.</w:t>
      </w:r>
      <w:r w:rsidRPr="00EB78B7">
        <w:rPr>
          <w:rFonts w:ascii="Verdana" w:hAnsi="Verdana" w:cs="Tahoma"/>
          <w:sz w:val="20"/>
          <w:szCs w:val="20"/>
        </w:rPr>
        <w:t xml:space="preserve"> Zwrot pojazdu zastępczego nastąpi w miejscu wydania lub uzgodnionym przez strony. W przypadku gdy realizacja usługi nie jest możliwa ze względu na działania nie zawinione i siły wyższej Wykonawca nie ponosi odpowiedzialności za dłuższą realizację usługi</w:t>
      </w:r>
      <w:r w:rsidRPr="00EB78B7">
        <w:rPr>
          <w:rFonts w:ascii="Verdana" w:hAnsi="Verdana" w:cs="Verdana"/>
          <w:sz w:val="20"/>
          <w:szCs w:val="20"/>
        </w:rPr>
        <w:t xml:space="preserve">.  </w:t>
      </w:r>
    </w:p>
    <w:p w:rsidR="00341C63" w:rsidRDefault="00341C63">
      <w:pPr>
        <w:pStyle w:val="Akapitzlist"/>
        <w:numPr>
          <w:ilvl w:val="0"/>
          <w:numId w:val="3"/>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 przypadku nieudostępnienia pojazdu zastępczego zgodnie z zasadami opisanymi w ust. 1 i 2, Zamawiający może na czas oczekiwania na zapewnienie pojazdu zastępczego przez Wykonawcę, dokonać najmu pojazdu zastępczego od osoby trzeciej i obciążyć Wykonawcę kosztami poniesionymi z tego tytułu. </w:t>
      </w:r>
    </w:p>
    <w:p w:rsidR="00341C63" w:rsidRDefault="00341C63">
      <w:pPr>
        <w:autoSpaceDE w:val="0"/>
        <w:autoSpaceDN w:val="0"/>
        <w:adjustRightInd w:val="0"/>
        <w:rPr>
          <w:rFonts w:ascii="Open Sans" w:hAnsi="Open Sans" w:cs="Open Sans"/>
          <w:b/>
          <w:bCs/>
          <w:color w:val="000000"/>
          <w:sz w:val="20"/>
          <w:szCs w:val="20"/>
        </w:rPr>
      </w:pPr>
    </w:p>
    <w:p w:rsidR="00341C63" w:rsidRDefault="00341C63">
      <w:pPr>
        <w:autoSpaceDE w:val="0"/>
        <w:autoSpaceDN w:val="0"/>
        <w:adjustRightInd w:val="0"/>
        <w:rPr>
          <w:rFonts w:ascii="Verdana" w:hAnsi="Verdana" w:cs="Verdana"/>
          <w:color w:val="000000"/>
          <w:sz w:val="20"/>
          <w:szCs w:val="20"/>
        </w:rPr>
      </w:pPr>
      <w:r>
        <w:rPr>
          <w:rFonts w:ascii="Verdana" w:hAnsi="Verdana" w:cs="Verdana"/>
          <w:b/>
          <w:bCs/>
          <w:color w:val="000000"/>
          <w:sz w:val="20"/>
          <w:szCs w:val="20"/>
        </w:rPr>
        <w:t xml:space="preserve">WYMIANA OPON i SERWIS OGUMIENIA </w:t>
      </w:r>
    </w:p>
    <w:p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Wykonawca pokrywa koszt zakupu i wymiany opon zimowych oraz letnich do </w:t>
      </w:r>
      <w:r w:rsidR="00CA6FFB">
        <w:rPr>
          <w:rFonts w:ascii="Verdana" w:hAnsi="Verdana" w:cs="Verdana"/>
          <w:color w:val="000000"/>
          <w:sz w:val="20"/>
          <w:szCs w:val="20"/>
        </w:rPr>
        <w:t xml:space="preserve">każdego </w:t>
      </w:r>
      <w:r>
        <w:rPr>
          <w:rFonts w:ascii="Verdana" w:hAnsi="Verdana" w:cs="Verdana"/>
          <w:color w:val="000000"/>
          <w:sz w:val="20"/>
          <w:szCs w:val="20"/>
        </w:rPr>
        <w:t>samochod</w:t>
      </w:r>
      <w:r w:rsidR="00533624">
        <w:rPr>
          <w:rFonts w:ascii="Verdana" w:hAnsi="Verdana" w:cs="Verdana"/>
          <w:color w:val="000000"/>
          <w:sz w:val="20"/>
          <w:szCs w:val="20"/>
        </w:rPr>
        <w:t>u</w:t>
      </w:r>
      <w:r>
        <w:rPr>
          <w:rFonts w:ascii="Verdana" w:hAnsi="Verdana" w:cs="Verdana"/>
          <w:color w:val="000000"/>
          <w:sz w:val="20"/>
          <w:szCs w:val="20"/>
        </w:rPr>
        <w:t xml:space="preserve"> oraz koszt ich przechowywania. </w:t>
      </w:r>
    </w:p>
    <w:p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Wykonawca na swój koszt zapewnia Zamawiającemu, dwa razy w roku wymianę opon w związku ze zmianą pór roku (zima, lato), która będzie wykonywana w punktach wymiany wskazanych przez Wykonawcę. </w:t>
      </w:r>
    </w:p>
    <w:p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 ramach serwisu ogumienia Wykonawca na swój koszt dokonuje doboru właściwych opon oraz zapewnia wyważanie kół po każdorazowej wymianie opon. </w:t>
      </w:r>
    </w:p>
    <w:p w:rsidR="00341C63" w:rsidRDefault="00341C63">
      <w:pPr>
        <w:pStyle w:val="Akapitzlist"/>
        <w:numPr>
          <w:ilvl w:val="0"/>
          <w:numId w:val="5"/>
        </w:numPr>
        <w:autoSpaceDE w:val="0"/>
        <w:autoSpaceDN w:val="0"/>
        <w:adjustRightInd w:val="0"/>
        <w:ind w:left="426" w:hanging="426"/>
        <w:jc w:val="both"/>
        <w:rPr>
          <w:rFonts w:ascii="Verdana" w:hAnsi="Verdana" w:cs="Verdana"/>
          <w:color w:val="000000"/>
          <w:sz w:val="20"/>
          <w:szCs w:val="20"/>
        </w:rPr>
      </w:pPr>
      <w:r>
        <w:rPr>
          <w:rFonts w:ascii="Verdana" w:hAnsi="Verdana" w:cs="Verdana"/>
          <w:color w:val="000000"/>
          <w:sz w:val="20"/>
          <w:szCs w:val="20"/>
        </w:rPr>
        <w:t xml:space="preserve">W ramach serwisu ogumienia Wykonawca pokrywa koszty wymiany opon, wynikające z ich stanu technicznego, w szczególności w przypadku ich zużycia lub uszkodzenia mechanicznego. </w:t>
      </w:r>
    </w:p>
    <w:p w:rsidR="00341C63" w:rsidRDefault="00341C63">
      <w:pPr>
        <w:autoSpaceDE w:val="0"/>
        <w:autoSpaceDN w:val="0"/>
        <w:adjustRightInd w:val="0"/>
        <w:rPr>
          <w:rFonts w:ascii="Open Sans" w:hAnsi="Open Sans" w:cs="Open Sans"/>
          <w:b/>
          <w:bCs/>
          <w:color w:val="000000"/>
          <w:sz w:val="20"/>
          <w:szCs w:val="20"/>
        </w:rPr>
      </w:pPr>
    </w:p>
    <w:p w:rsidR="00341C63" w:rsidRDefault="00341C63">
      <w:pPr>
        <w:autoSpaceDE w:val="0"/>
        <w:autoSpaceDN w:val="0"/>
        <w:adjustRightInd w:val="0"/>
        <w:rPr>
          <w:rFonts w:ascii="Verdana" w:hAnsi="Verdana" w:cs="Verdana"/>
          <w:color w:val="000000"/>
          <w:sz w:val="20"/>
          <w:szCs w:val="20"/>
        </w:rPr>
      </w:pPr>
      <w:r>
        <w:rPr>
          <w:rFonts w:ascii="Verdana" w:hAnsi="Verdana" w:cs="Verdana"/>
          <w:b/>
          <w:bCs/>
          <w:color w:val="000000"/>
          <w:sz w:val="20"/>
          <w:szCs w:val="20"/>
        </w:rPr>
        <w:t>UBEZPIECZENIA POJAZDU i  LIKWIDACJA SZKODY</w:t>
      </w:r>
    </w:p>
    <w:p w:rsidR="00341C63" w:rsidRDefault="00341C63" w:rsidP="00106BD4">
      <w:pPr>
        <w:pStyle w:val="Akapitzlist"/>
        <w:numPr>
          <w:ilvl w:val="0"/>
          <w:numId w:val="6"/>
        </w:numPr>
        <w:autoSpaceDE w:val="0"/>
        <w:autoSpaceDN w:val="0"/>
        <w:adjustRightInd w:val="0"/>
        <w:ind w:left="425" w:hanging="425"/>
        <w:jc w:val="both"/>
        <w:rPr>
          <w:rFonts w:ascii="Verdana" w:hAnsi="Verdana" w:cs="Verdana"/>
          <w:color w:val="000000"/>
          <w:sz w:val="20"/>
          <w:szCs w:val="20"/>
        </w:rPr>
      </w:pPr>
      <w:r>
        <w:rPr>
          <w:rFonts w:ascii="Verdana" w:hAnsi="Verdana" w:cs="Verdana"/>
          <w:color w:val="000000"/>
          <w:sz w:val="20"/>
          <w:szCs w:val="20"/>
        </w:rPr>
        <w:t>Wykonawca</w:t>
      </w:r>
      <w:r w:rsidR="0017270B">
        <w:rPr>
          <w:rFonts w:ascii="Verdana" w:hAnsi="Verdana" w:cs="Verdana"/>
          <w:color w:val="000000"/>
          <w:sz w:val="20"/>
          <w:szCs w:val="20"/>
        </w:rPr>
        <w:t xml:space="preserve"> </w:t>
      </w:r>
      <w:r>
        <w:rPr>
          <w:rFonts w:ascii="Verdana" w:hAnsi="Verdana" w:cs="Verdana"/>
          <w:color w:val="000000"/>
          <w:sz w:val="20"/>
          <w:szCs w:val="20"/>
        </w:rPr>
        <w:t>na</w:t>
      </w:r>
      <w:r w:rsidR="0017270B">
        <w:rPr>
          <w:rFonts w:ascii="Verdana" w:hAnsi="Verdana" w:cs="Verdana"/>
          <w:color w:val="000000"/>
          <w:sz w:val="20"/>
          <w:szCs w:val="20"/>
        </w:rPr>
        <w:t xml:space="preserve"> </w:t>
      </w:r>
      <w:r>
        <w:rPr>
          <w:rFonts w:ascii="Verdana" w:hAnsi="Verdana" w:cs="Verdana"/>
          <w:color w:val="000000"/>
          <w:sz w:val="20"/>
          <w:szCs w:val="20"/>
        </w:rPr>
        <w:t>swój</w:t>
      </w:r>
      <w:r w:rsidR="0017270B">
        <w:rPr>
          <w:rFonts w:ascii="Verdana" w:hAnsi="Verdana" w:cs="Verdana"/>
          <w:color w:val="000000"/>
          <w:sz w:val="20"/>
          <w:szCs w:val="20"/>
        </w:rPr>
        <w:t xml:space="preserve"> </w:t>
      </w:r>
      <w:r>
        <w:rPr>
          <w:rFonts w:ascii="Verdana" w:hAnsi="Verdana" w:cs="Verdana"/>
          <w:color w:val="000000"/>
          <w:sz w:val="20"/>
          <w:szCs w:val="20"/>
        </w:rPr>
        <w:t>koszt</w:t>
      </w:r>
      <w:r w:rsidR="0017270B">
        <w:rPr>
          <w:rFonts w:ascii="Verdana" w:hAnsi="Verdana" w:cs="Verdana"/>
          <w:color w:val="000000"/>
          <w:sz w:val="20"/>
          <w:szCs w:val="20"/>
        </w:rPr>
        <w:t xml:space="preserve"> </w:t>
      </w:r>
      <w:r>
        <w:rPr>
          <w:rFonts w:ascii="Verdana" w:hAnsi="Verdana" w:cs="Verdana"/>
          <w:color w:val="000000"/>
          <w:sz w:val="20"/>
          <w:szCs w:val="20"/>
        </w:rPr>
        <w:t>dokona</w:t>
      </w:r>
      <w:r w:rsidR="0017270B">
        <w:rPr>
          <w:rFonts w:ascii="Verdana" w:hAnsi="Verdana" w:cs="Verdana"/>
          <w:color w:val="000000"/>
          <w:sz w:val="20"/>
          <w:szCs w:val="20"/>
        </w:rPr>
        <w:t xml:space="preserve"> </w:t>
      </w:r>
      <w:r>
        <w:rPr>
          <w:rFonts w:ascii="Verdana" w:hAnsi="Verdana" w:cs="Verdana"/>
          <w:color w:val="000000"/>
          <w:sz w:val="20"/>
          <w:szCs w:val="20"/>
        </w:rPr>
        <w:t>pełnego</w:t>
      </w:r>
      <w:r w:rsidR="0017270B">
        <w:rPr>
          <w:rFonts w:ascii="Verdana" w:hAnsi="Verdana" w:cs="Verdana"/>
          <w:color w:val="000000"/>
          <w:sz w:val="20"/>
          <w:szCs w:val="20"/>
        </w:rPr>
        <w:t xml:space="preserve"> </w:t>
      </w:r>
      <w:r>
        <w:rPr>
          <w:rFonts w:ascii="Verdana" w:hAnsi="Verdana" w:cs="Verdana"/>
          <w:color w:val="000000"/>
          <w:sz w:val="20"/>
          <w:szCs w:val="20"/>
        </w:rPr>
        <w:t>ubezpieczenia</w:t>
      </w:r>
      <w:r w:rsidR="0017270B">
        <w:rPr>
          <w:rFonts w:ascii="Verdana" w:hAnsi="Verdana" w:cs="Verdana"/>
          <w:color w:val="000000"/>
          <w:sz w:val="20"/>
          <w:szCs w:val="20"/>
        </w:rPr>
        <w:t xml:space="preserve"> </w:t>
      </w:r>
      <w:r w:rsidR="00CA6FFB">
        <w:rPr>
          <w:rFonts w:ascii="Verdana" w:hAnsi="Verdana" w:cs="Verdana"/>
          <w:color w:val="000000"/>
          <w:sz w:val="20"/>
          <w:szCs w:val="20"/>
        </w:rPr>
        <w:t>każdego</w:t>
      </w:r>
      <w:r w:rsidR="0017270B">
        <w:rPr>
          <w:rFonts w:ascii="Verdana" w:hAnsi="Verdana" w:cs="Verdana"/>
          <w:color w:val="000000"/>
          <w:sz w:val="20"/>
          <w:szCs w:val="20"/>
        </w:rPr>
        <w:t xml:space="preserve"> </w:t>
      </w:r>
      <w:r>
        <w:rPr>
          <w:rFonts w:ascii="Verdana" w:hAnsi="Verdana" w:cs="Verdana"/>
          <w:color w:val="000000"/>
          <w:sz w:val="20"/>
          <w:szCs w:val="20"/>
        </w:rPr>
        <w:t>pojazdu</w:t>
      </w:r>
      <w:r w:rsidR="0017270B">
        <w:rPr>
          <w:rFonts w:ascii="Verdana" w:hAnsi="Verdana" w:cs="Verdana"/>
          <w:color w:val="000000"/>
          <w:sz w:val="20"/>
          <w:szCs w:val="20"/>
        </w:rPr>
        <w:t xml:space="preserve"> </w:t>
      </w:r>
      <w:r>
        <w:rPr>
          <w:rFonts w:ascii="Verdana" w:hAnsi="Verdana" w:cs="Verdana"/>
          <w:color w:val="000000"/>
          <w:sz w:val="20"/>
          <w:szCs w:val="20"/>
        </w:rPr>
        <w:t>przekazanego</w:t>
      </w:r>
      <w:r w:rsidR="000A676A">
        <w:rPr>
          <w:rFonts w:ascii="Verdana" w:hAnsi="Verdana" w:cs="Verdana"/>
          <w:color w:val="000000"/>
          <w:sz w:val="20"/>
          <w:szCs w:val="20"/>
        </w:rPr>
        <w:t xml:space="preserve"> </w:t>
      </w:r>
      <w:r>
        <w:rPr>
          <w:rFonts w:ascii="Verdana" w:hAnsi="Verdana" w:cs="Verdana"/>
          <w:color w:val="000000"/>
          <w:sz w:val="20"/>
          <w:szCs w:val="20"/>
        </w:rPr>
        <w:t>w najem Zamawiającemu, co najmniej w zakresie OC,</w:t>
      </w:r>
      <w:r w:rsidR="0017270B">
        <w:rPr>
          <w:rFonts w:ascii="Verdana" w:hAnsi="Verdana" w:cs="Verdana"/>
          <w:color w:val="000000"/>
          <w:sz w:val="20"/>
          <w:szCs w:val="20"/>
        </w:rPr>
        <w:t xml:space="preserve"> </w:t>
      </w:r>
      <w:r>
        <w:rPr>
          <w:rFonts w:ascii="Verdana" w:hAnsi="Verdana" w:cs="Verdana"/>
          <w:color w:val="000000"/>
          <w:sz w:val="20"/>
          <w:szCs w:val="20"/>
        </w:rPr>
        <w:t>AC,</w:t>
      </w:r>
      <w:r w:rsidR="0017270B">
        <w:rPr>
          <w:rFonts w:ascii="Verdana" w:hAnsi="Verdana" w:cs="Verdana"/>
          <w:color w:val="000000"/>
          <w:sz w:val="20"/>
          <w:szCs w:val="20"/>
        </w:rPr>
        <w:t xml:space="preserve"> </w:t>
      </w:r>
      <w:r>
        <w:rPr>
          <w:rFonts w:ascii="Verdana" w:hAnsi="Verdana" w:cs="Verdana"/>
          <w:color w:val="000000"/>
          <w:sz w:val="20"/>
          <w:szCs w:val="20"/>
        </w:rPr>
        <w:t>NNW,</w:t>
      </w:r>
      <w:r w:rsidR="0017270B">
        <w:rPr>
          <w:rFonts w:ascii="Verdana" w:hAnsi="Verdana" w:cs="Verdana"/>
          <w:color w:val="000000"/>
          <w:sz w:val="20"/>
          <w:szCs w:val="20"/>
        </w:rPr>
        <w:t xml:space="preserve"> </w:t>
      </w:r>
      <w:r>
        <w:rPr>
          <w:rFonts w:ascii="Verdana" w:hAnsi="Verdana" w:cs="Verdana"/>
          <w:color w:val="000000"/>
          <w:sz w:val="20"/>
          <w:szCs w:val="20"/>
        </w:rPr>
        <w:t>ASS</w:t>
      </w:r>
      <w:r w:rsidR="00CA6FFB">
        <w:rPr>
          <w:rFonts w:ascii="Verdana" w:hAnsi="Verdana" w:cs="Verdana"/>
          <w:color w:val="000000"/>
          <w:sz w:val="20"/>
          <w:szCs w:val="20"/>
        </w:rPr>
        <w:t xml:space="preserve"> </w:t>
      </w:r>
      <w:r>
        <w:rPr>
          <w:rFonts w:ascii="Verdana" w:hAnsi="Verdana" w:cs="Verdana"/>
          <w:color w:val="000000"/>
          <w:sz w:val="20"/>
          <w:szCs w:val="20"/>
        </w:rPr>
        <w:t xml:space="preserve">i ZK. </w:t>
      </w:r>
    </w:p>
    <w:p w:rsidR="00341C63" w:rsidRDefault="00341C63" w:rsidP="00106BD4">
      <w:pPr>
        <w:pStyle w:val="Akapitzlist"/>
        <w:numPr>
          <w:ilvl w:val="0"/>
          <w:numId w:val="6"/>
        </w:numPr>
        <w:autoSpaceDE w:val="0"/>
        <w:autoSpaceDN w:val="0"/>
        <w:adjustRightInd w:val="0"/>
        <w:ind w:left="425" w:hanging="425"/>
        <w:rPr>
          <w:rFonts w:ascii="Verdana" w:hAnsi="Verdana" w:cs="Verdana"/>
          <w:color w:val="000000"/>
          <w:sz w:val="20"/>
          <w:szCs w:val="20"/>
        </w:rPr>
      </w:pPr>
      <w:r>
        <w:rPr>
          <w:rFonts w:ascii="Verdana" w:hAnsi="Verdana" w:cs="Verdana"/>
          <w:color w:val="000000"/>
          <w:sz w:val="20"/>
          <w:szCs w:val="20"/>
        </w:rPr>
        <w:t xml:space="preserve">Wykonawca zawrze umowy ubezpieczenia pojazdu  w następującym zakresie: </w:t>
      </w:r>
    </w:p>
    <w:p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ubezpieczenia odpowiedzialności cywilnej (OC) z tytułu spowodowania wypadku w czasie jazdy lub na postoju, z limitem kosztów odszkodowania zgodnie z obowiązującym prawem, za szkody wyrządzone osobom trzecim i kierowcy pojazdu, </w:t>
      </w:r>
    </w:p>
    <w:p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ubezpieczenia w najszerszym wariancie Auto - Casco (AC) pojazdu od szkód powstałych w wyniku: wypadku, kradzieży, pożaru, wybicia szyb, przewrócenia, uderzenia w przeszkodę ruchomą lub nieruchomą, w kwocie odpowiadającej wartości rynkowej pojazdu, </w:t>
      </w:r>
    </w:p>
    <w:p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ubezpieczenia od następstw nieszczęśliwych wypadków (NNW) kierowcy i pasażerów pojazdu z tytułu uszkodzenia ciała, utraty zdrowia lub życia spowodowanych wypadkiem podczas jazdy, wysiadania lub wsiadania z pojazdu, załadowywania lub rozładowywania, zatrzymania lub postoju, naprawy na miejscu zdarzenia, otwierania lub zamykania bramy lub drzwi garażowych lub posesji, tankowania, </w:t>
      </w:r>
    </w:p>
    <w:p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ubezpieczenie </w:t>
      </w:r>
      <w:proofErr w:type="spellStart"/>
      <w:r>
        <w:rPr>
          <w:rFonts w:ascii="Verdana" w:hAnsi="Verdana" w:cs="Verdana"/>
          <w:color w:val="000000"/>
          <w:sz w:val="20"/>
          <w:szCs w:val="20"/>
        </w:rPr>
        <w:t>assistance</w:t>
      </w:r>
      <w:proofErr w:type="spellEnd"/>
      <w:r>
        <w:rPr>
          <w:rFonts w:ascii="Verdana" w:hAnsi="Verdana" w:cs="Verdana"/>
          <w:color w:val="000000"/>
          <w:sz w:val="20"/>
          <w:szCs w:val="20"/>
        </w:rPr>
        <w:t xml:space="preserve"> (ASS), </w:t>
      </w:r>
    </w:p>
    <w:p w:rsidR="00341C63" w:rsidRDefault="00341C63" w:rsidP="00106BD4">
      <w:pPr>
        <w:pStyle w:val="Akapitzlist"/>
        <w:numPr>
          <w:ilvl w:val="1"/>
          <w:numId w:val="2"/>
        </w:numPr>
        <w:autoSpaceDE w:val="0"/>
        <w:autoSpaceDN w:val="0"/>
        <w:adjustRightInd w:val="0"/>
        <w:ind w:left="1134" w:hanging="425"/>
        <w:jc w:val="both"/>
        <w:rPr>
          <w:rFonts w:ascii="Verdana" w:hAnsi="Verdana" w:cs="Verdana"/>
          <w:color w:val="000000"/>
          <w:sz w:val="20"/>
          <w:szCs w:val="20"/>
        </w:rPr>
      </w:pPr>
      <w:r>
        <w:rPr>
          <w:rFonts w:ascii="Verdana" w:hAnsi="Verdana" w:cs="Verdana"/>
          <w:color w:val="000000"/>
          <w:sz w:val="20"/>
          <w:szCs w:val="20"/>
        </w:rPr>
        <w:t xml:space="preserve">ubezpieczenie odpowiedzialności cywilnej posiadaczy pojazdów mechanicznych za szkody powstałe w związku z ruchem tych pojazdów na terytoriach państwa należących do Systemu Zielonej Karty, które nie przystąpiły do Porozumienia Wielostronnego (ZK). </w:t>
      </w:r>
    </w:p>
    <w:p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Wykonawca jest zobowiązany do terminowego zawarcia umów ubezpieczenia, opłacenia składki ubezpieczenia oraz przedstawienia Zamawiającemu dokumentów </w:t>
      </w:r>
      <w:r>
        <w:rPr>
          <w:rFonts w:ascii="Verdana" w:hAnsi="Verdana" w:cs="Verdana"/>
          <w:color w:val="000000"/>
          <w:sz w:val="20"/>
          <w:szCs w:val="20"/>
        </w:rPr>
        <w:lastRenderedPageBreak/>
        <w:t xml:space="preserve">potwierdzających opłacenie składek ubezpieczenia i dokumentów potwierdzających posiadanie wymaganego przez Zamawiającego pakietu ubezpieczeń, o których mowa ust. 2, oraz „Ogólnych Warunków Ubezpieczenia”, co najmniej na 5 dni roboczych przed upływem terminu wygaśnięcia uprzednio zawartych umów ubezpieczenia lub terminem płatności składek. </w:t>
      </w:r>
    </w:p>
    <w:p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Zamawiający jest zobowiązany do zapoznania się i przestrzegania „Ogólnych Warunków Ubezpieczenia” pojazdu, które zostaną mu przekazane w chwili odbioru pojazdu. </w:t>
      </w:r>
    </w:p>
    <w:p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W przypadku gdy Wykonawca nie dopełni obowiązku, o którym mowa w ust. 3, Zamawiający nie ponosi odpowiedzialności za uszkodzenia lub utratę pojazdu oraz szkody wobec osób trzecich, powstałe po wygaśnięciu uprzednio zawartych umów ubezpieczenia lub po upływie terminu płatności składek ubezpieczenia. </w:t>
      </w:r>
    </w:p>
    <w:p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Za szkody wobec osób trzecich, powstałe w czasie trwania umowy, które z winy Zamawiającego nie zostaną pokryte przez zakład ubezpieczeń, Zamawiający ponosi odpowiedzialność na zasadach ogólnych określonych w Kodeksie cywilnym. </w:t>
      </w:r>
    </w:p>
    <w:p w:rsidR="00341C63" w:rsidRDefault="00341C63">
      <w:pPr>
        <w:pStyle w:val="Akapitzlist"/>
        <w:numPr>
          <w:ilvl w:val="0"/>
          <w:numId w:val="6"/>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Zamawiający zobowiązany jest do niezwłocznego, pisemnego lub mailowego, lub poprzez dedykowaną stronę internetową, zawiadomienia Wykonawcy o każdej szkodzie dotyczącej pojazdu oraz wskazania miejsca, w którym on się znajduje, nie później niż w terminach określonych w „Ogólnych Warunkach Ubezpieczenia”,</w:t>
      </w:r>
      <w:r w:rsidR="00533624">
        <w:rPr>
          <w:rFonts w:ascii="Verdana" w:hAnsi="Verdana" w:cs="Verdana"/>
          <w:color w:val="000000"/>
          <w:sz w:val="20"/>
          <w:szCs w:val="20"/>
        </w:rPr>
        <w:t xml:space="preserve">                     </w:t>
      </w:r>
      <w:r>
        <w:rPr>
          <w:rFonts w:ascii="Verdana" w:hAnsi="Verdana" w:cs="Verdana"/>
          <w:color w:val="000000"/>
          <w:sz w:val="20"/>
          <w:szCs w:val="20"/>
        </w:rPr>
        <w:t xml:space="preserve"> o których mowa w ust. 3. </w:t>
      </w:r>
    </w:p>
    <w:p w:rsidR="00341C63" w:rsidRPr="00EB78B7" w:rsidRDefault="00341C63">
      <w:pPr>
        <w:pStyle w:val="Akapitzlist"/>
        <w:numPr>
          <w:ilvl w:val="0"/>
          <w:numId w:val="6"/>
        </w:numPr>
        <w:autoSpaceDE w:val="0"/>
        <w:autoSpaceDN w:val="0"/>
        <w:adjustRightInd w:val="0"/>
        <w:ind w:left="426" w:hanging="284"/>
        <w:jc w:val="both"/>
        <w:rPr>
          <w:rFonts w:ascii="Verdana" w:hAnsi="Verdana" w:cs="Verdana"/>
          <w:sz w:val="20"/>
          <w:szCs w:val="20"/>
        </w:rPr>
      </w:pPr>
      <w:r>
        <w:rPr>
          <w:rFonts w:ascii="Verdana" w:hAnsi="Verdana" w:cs="Verdana"/>
          <w:color w:val="000000"/>
          <w:sz w:val="20"/>
          <w:szCs w:val="20"/>
        </w:rPr>
        <w:t xml:space="preserve">Zamawiający zobowiązany jest do natychmiastowego powiadomienia o szkodzie Policji, w sytuacji gdy szkoda wymaga interwencji Policji i uzyskania dokumentacji </w:t>
      </w:r>
      <w:r w:rsidRPr="00EB78B7">
        <w:rPr>
          <w:rFonts w:ascii="Verdana" w:hAnsi="Verdana" w:cs="Verdana"/>
          <w:sz w:val="20"/>
          <w:szCs w:val="20"/>
        </w:rPr>
        <w:t xml:space="preserve">okoliczności wystąpienia szkody. </w:t>
      </w:r>
    </w:p>
    <w:p w:rsidR="004E1236" w:rsidRPr="00EB78B7" w:rsidRDefault="004E1236" w:rsidP="004E1236">
      <w:pPr>
        <w:pStyle w:val="Akapitzlist"/>
        <w:numPr>
          <w:ilvl w:val="0"/>
          <w:numId w:val="6"/>
        </w:numPr>
        <w:autoSpaceDE w:val="0"/>
        <w:autoSpaceDN w:val="0"/>
        <w:adjustRightInd w:val="0"/>
        <w:ind w:left="426" w:hanging="284"/>
        <w:jc w:val="both"/>
        <w:rPr>
          <w:rFonts w:ascii="Verdana" w:hAnsi="Verdana" w:cs="Verdana"/>
          <w:sz w:val="20"/>
          <w:szCs w:val="20"/>
        </w:rPr>
      </w:pPr>
      <w:r w:rsidRPr="00EB78B7">
        <w:rPr>
          <w:rFonts w:ascii="Verdana" w:hAnsi="Verdana" w:cs="Tahoma"/>
          <w:sz w:val="20"/>
          <w:szCs w:val="20"/>
        </w:rPr>
        <w:t>Zamawiający zajmuje się wypełnieniem wszelkich stosownych dokumentów ubezpieczeniowych oraz zgłoszeniem szkody. Wykonawca zajmuje się likwidacją szkody, organizacją oględzin pojazdu przez ubezpieczyciela oraz wszystkimi innymi czynnościami związanymi z likwidacją szkody</w:t>
      </w:r>
      <w:r w:rsidRPr="00EB78B7">
        <w:rPr>
          <w:rFonts w:ascii="Verdana" w:hAnsi="Verdana" w:cs="Verdana"/>
          <w:sz w:val="20"/>
          <w:szCs w:val="20"/>
        </w:rPr>
        <w:t xml:space="preserve">. </w:t>
      </w:r>
    </w:p>
    <w:p w:rsidR="00AC1044" w:rsidRPr="00EB78B7" w:rsidRDefault="00AC1044" w:rsidP="00AC1044">
      <w:pPr>
        <w:pStyle w:val="Akapitzlist"/>
        <w:numPr>
          <w:ilvl w:val="0"/>
          <w:numId w:val="6"/>
        </w:numPr>
        <w:tabs>
          <w:tab w:val="left" w:pos="426"/>
        </w:tabs>
        <w:autoSpaceDE w:val="0"/>
        <w:autoSpaceDN w:val="0"/>
        <w:adjustRightInd w:val="0"/>
        <w:ind w:left="426" w:hanging="284"/>
        <w:jc w:val="both"/>
        <w:rPr>
          <w:rFonts w:ascii="Verdana" w:hAnsi="Verdana" w:cs="Verdana"/>
          <w:sz w:val="20"/>
          <w:szCs w:val="20"/>
        </w:rPr>
      </w:pPr>
      <w:r w:rsidRPr="00EB78B7">
        <w:rPr>
          <w:rFonts w:ascii="Verdana" w:hAnsi="Verdana" w:cs="Arial"/>
          <w:sz w:val="20"/>
          <w:szCs w:val="20"/>
          <w:lang w:eastAsia="pl-PL"/>
        </w:rPr>
        <w:t xml:space="preserve">W przypadku przeznaczenia pojazdu do kasacji lub jego utraty Wykonawca zastąpi utracony pojazd innym samochodem osobowym elektrycznym, o podobnych parametrach do użytkowanego pojazdu do umowy, w terminie możliwie i obiektywnie jak najszybszym w zależności od jego rynkowej dostępności w Polsce, od dnia podjęcia decyzji o kasacji przez ubezpieczyciela lub wydania dokumentu o jego utracie przez właściwy organ. Do czasu dostarczenia docelowego samochodu Wykonawca dostarczy samochód przedkontraktowy o napędzie spalinowym, elektrycznym lub hybrydowym, o wyposażeniu nie gorszym wykazanym w zał. 1.1         do umowy od samochodu utraconego bez ponoszenia dodatkowych opłat przez Zamawiającego poza opłatą najmu. </w:t>
      </w:r>
      <w:r w:rsidRPr="00EB78B7">
        <w:rPr>
          <w:rFonts w:ascii="Verdana" w:hAnsi="Verdana" w:cs="Verdana"/>
          <w:sz w:val="20"/>
          <w:szCs w:val="20"/>
        </w:rPr>
        <w:t>Samochód docelowy i przedkontraktowy musi być zaakceptowany przez Zamawiającego.</w:t>
      </w:r>
    </w:p>
    <w:p w:rsidR="00341C63" w:rsidRPr="00EB78B7" w:rsidRDefault="00341C63">
      <w:pPr>
        <w:jc w:val="both"/>
        <w:rPr>
          <w:rFonts w:ascii="Verdana" w:hAnsi="Verdana" w:cs="Verdana"/>
          <w:sz w:val="20"/>
          <w:szCs w:val="20"/>
        </w:rPr>
      </w:pPr>
    </w:p>
    <w:p w:rsidR="00341C63" w:rsidRPr="00EB78B7" w:rsidRDefault="00341C63">
      <w:pPr>
        <w:autoSpaceDE w:val="0"/>
        <w:autoSpaceDN w:val="0"/>
        <w:adjustRightInd w:val="0"/>
        <w:rPr>
          <w:rFonts w:ascii="Verdana" w:hAnsi="Verdana" w:cs="Verdana"/>
          <w:sz w:val="20"/>
          <w:szCs w:val="20"/>
        </w:rPr>
      </w:pPr>
      <w:r w:rsidRPr="00EB78B7">
        <w:rPr>
          <w:rFonts w:ascii="Verdana" w:hAnsi="Verdana" w:cs="Verdana"/>
          <w:b/>
          <w:bCs/>
          <w:sz w:val="20"/>
          <w:szCs w:val="20"/>
        </w:rPr>
        <w:t xml:space="preserve"> ZWROT SAMOCHODU </w:t>
      </w:r>
    </w:p>
    <w:p w:rsidR="00341C63" w:rsidRPr="00EB78B7" w:rsidRDefault="00341C63" w:rsidP="00106BD4">
      <w:pPr>
        <w:pStyle w:val="Akapitzlist"/>
        <w:numPr>
          <w:ilvl w:val="0"/>
          <w:numId w:val="7"/>
        </w:numPr>
        <w:autoSpaceDE w:val="0"/>
        <w:autoSpaceDN w:val="0"/>
        <w:adjustRightInd w:val="0"/>
        <w:ind w:left="426" w:hanging="284"/>
        <w:jc w:val="both"/>
        <w:rPr>
          <w:rFonts w:ascii="Verdana" w:hAnsi="Verdana" w:cs="Verdana"/>
          <w:sz w:val="20"/>
          <w:szCs w:val="20"/>
        </w:rPr>
      </w:pPr>
      <w:r w:rsidRPr="00EB78B7">
        <w:rPr>
          <w:rFonts w:ascii="Verdana" w:hAnsi="Verdana" w:cs="Verdana"/>
          <w:sz w:val="20"/>
          <w:szCs w:val="20"/>
        </w:rPr>
        <w:t xml:space="preserve">W terminie do 10 dni roboczych od dnia zakończenia okresu obowiązywania umowy, określonego w § 2 ust. 6 umowy, ewentualnie od dnia wygaśnięcia umowy, Zamawiający zobowiązany jest do zwrotu </w:t>
      </w:r>
      <w:r w:rsidR="00F56A96" w:rsidRPr="00EB78B7">
        <w:rPr>
          <w:rFonts w:ascii="Verdana" w:hAnsi="Verdana" w:cs="Verdana"/>
          <w:sz w:val="20"/>
          <w:szCs w:val="20"/>
        </w:rPr>
        <w:t xml:space="preserve">każdego </w:t>
      </w:r>
      <w:r w:rsidRPr="00EB78B7">
        <w:rPr>
          <w:rFonts w:ascii="Verdana" w:hAnsi="Verdana" w:cs="Verdana"/>
          <w:sz w:val="20"/>
          <w:szCs w:val="20"/>
        </w:rPr>
        <w:t>samochod</w:t>
      </w:r>
      <w:r w:rsidR="00533624" w:rsidRPr="00EB78B7">
        <w:rPr>
          <w:rFonts w:ascii="Verdana" w:hAnsi="Verdana" w:cs="Verdana"/>
          <w:sz w:val="20"/>
          <w:szCs w:val="20"/>
        </w:rPr>
        <w:t>u</w:t>
      </w:r>
      <w:r w:rsidRPr="00EB78B7">
        <w:rPr>
          <w:rFonts w:ascii="Verdana" w:hAnsi="Verdana" w:cs="Verdana"/>
          <w:sz w:val="20"/>
          <w:szCs w:val="20"/>
        </w:rPr>
        <w:t xml:space="preserve"> w jego siedzibie</w:t>
      </w:r>
      <w:r w:rsidR="000929A7" w:rsidRPr="00EB78B7">
        <w:rPr>
          <w:rFonts w:ascii="Verdana" w:hAnsi="Verdana" w:cs="Verdana"/>
          <w:sz w:val="20"/>
          <w:szCs w:val="20"/>
        </w:rPr>
        <w:t xml:space="preserve">                  </w:t>
      </w:r>
      <w:r w:rsidRPr="00EB78B7">
        <w:rPr>
          <w:rFonts w:ascii="Verdana" w:hAnsi="Verdana" w:cs="Verdana"/>
          <w:sz w:val="20"/>
          <w:szCs w:val="20"/>
        </w:rPr>
        <w:t xml:space="preserve"> lub po wyrażeniu zgody przez Zamawiającego, w innym miejscu i podpisania protokołu zdawczo-odbiorczego przez obie strony. </w:t>
      </w:r>
    </w:p>
    <w:p w:rsidR="004E1236" w:rsidRPr="00EB78B7" w:rsidRDefault="00341C63" w:rsidP="004E1236">
      <w:pPr>
        <w:pStyle w:val="Akapitzlist"/>
        <w:numPr>
          <w:ilvl w:val="0"/>
          <w:numId w:val="7"/>
        </w:numPr>
        <w:autoSpaceDE w:val="0"/>
        <w:autoSpaceDN w:val="0"/>
        <w:adjustRightInd w:val="0"/>
        <w:ind w:left="426" w:hanging="284"/>
        <w:jc w:val="both"/>
        <w:rPr>
          <w:rFonts w:ascii="Verdana" w:hAnsi="Verdana" w:cs="Verdana"/>
          <w:sz w:val="20"/>
          <w:szCs w:val="20"/>
        </w:rPr>
      </w:pPr>
      <w:r w:rsidRPr="00EB78B7">
        <w:rPr>
          <w:rFonts w:ascii="Verdana" w:hAnsi="Verdana" w:cs="Verdana"/>
          <w:sz w:val="20"/>
          <w:szCs w:val="20"/>
        </w:rPr>
        <w:t>Zamawiający jest zobowiązany zwrócić Wykonawcy przedmiot najmu w stanie nie pogorszonym poza normalny stopień zużycia, wynikający z prawidłowej eksploatacji. Jednocześnie ze zwrotem samochod</w:t>
      </w:r>
      <w:r w:rsidR="00533624" w:rsidRPr="00EB78B7">
        <w:rPr>
          <w:rFonts w:ascii="Verdana" w:hAnsi="Verdana" w:cs="Verdana"/>
          <w:sz w:val="20"/>
          <w:szCs w:val="20"/>
        </w:rPr>
        <w:t>u</w:t>
      </w:r>
      <w:r w:rsidRPr="00EB78B7">
        <w:rPr>
          <w:rFonts w:ascii="Verdana" w:hAnsi="Verdana" w:cs="Verdana"/>
          <w:sz w:val="20"/>
          <w:szCs w:val="20"/>
        </w:rPr>
        <w:t xml:space="preserve"> Zamawiający zwróci wszystkie kluczyki, dokumenty, dokumentację techniczną. </w:t>
      </w:r>
      <w:r w:rsidR="004E1236" w:rsidRPr="00EB78B7">
        <w:rPr>
          <w:rFonts w:ascii="Verdana" w:hAnsi="Verdana" w:cs="Tahoma"/>
          <w:sz w:val="20"/>
          <w:szCs w:val="20"/>
        </w:rPr>
        <w:t>Stan nie pogorszony co do zasady opisany jest w „Przewodniku Zwrotu Pojazdu Polskiego Związku Wynajmu i Leasingu”,                 który dostępny jest na stronie www.pzwlp.pl</w:t>
      </w:r>
      <w:r w:rsidR="004E1236" w:rsidRPr="00EB78B7">
        <w:rPr>
          <w:rFonts w:ascii="Verdana" w:hAnsi="Verdana" w:cs="Verdana"/>
          <w:sz w:val="20"/>
          <w:szCs w:val="20"/>
        </w:rPr>
        <w:t xml:space="preserve"> </w:t>
      </w:r>
    </w:p>
    <w:p w:rsidR="00341C63" w:rsidRPr="00EB78B7" w:rsidRDefault="00341C63" w:rsidP="00106BD4">
      <w:pPr>
        <w:pStyle w:val="Akapitzlist"/>
        <w:numPr>
          <w:ilvl w:val="0"/>
          <w:numId w:val="7"/>
        </w:numPr>
        <w:autoSpaceDE w:val="0"/>
        <w:autoSpaceDN w:val="0"/>
        <w:adjustRightInd w:val="0"/>
        <w:ind w:left="426" w:hanging="284"/>
        <w:jc w:val="both"/>
        <w:rPr>
          <w:rFonts w:ascii="Verdana" w:hAnsi="Verdana" w:cs="Verdana"/>
          <w:sz w:val="20"/>
          <w:szCs w:val="20"/>
        </w:rPr>
      </w:pPr>
      <w:r w:rsidRPr="00EB78B7">
        <w:rPr>
          <w:rFonts w:ascii="Verdana" w:hAnsi="Verdana" w:cs="Verdana"/>
          <w:sz w:val="20"/>
          <w:szCs w:val="20"/>
        </w:rPr>
        <w:t xml:space="preserve">W momencie zwrotu pojazd powinien być umyty i czysty wewnątrz. </w:t>
      </w:r>
    </w:p>
    <w:p w:rsidR="00341C63" w:rsidRPr="00EB78B7" w:rsidRDefault="00341C63" w:rsidP="00106BD4">
      <w:pPr>
        <w:pStyle w:val="Akapitzlist"/>
        <w:numPr>
          <w:ilvl w:val="0"/>
          <w:numId w:val="7"/>
        </w:numPr>
        <w:autoSpaceDE w:val="0"/>
        <w:autoSpaceDN w:val="0"/>
        <w:adjustRightInd w:val="0"/>
        <w:ind w:left="426" w:hanging="284"/>
        <w:jc w:val="both"/>
        <w:rPr>
          <w:rFonts w:ascii="Verdana" w:hAnsi="Verdana" w:cs="Verdana"/>
          <w:sz w:val="20"/>
          <w:szCs w:val="20"/>
        </w:rPr>
      </w:pPr>
      <w:r w:rsidRPr="00EB78B7">
        <w:rPr>
          <w:rFonts w:ascii="Verdana" w:hAnsi="Verdana" w:cs="Verdana"/>
          <w:sz w:val="20"/>
          <w:szCs w:val="20"/>
        </w:rPr>
        <w:t xml:space="preserve">W przypadku kasacji lub utraty pojazdu, Zamawiający powinien dokonać zwrotu tych elementów wyposażenia pojazdu i akcesoriów, których zwrot jest możliwy. </w:t>
      </w:r>
    </w:p>
    <w:p w:rsidR="00341C63" w:rsidRDefault="00341C63" w:rsidP="00106BD4">
      <w:pPr>
        <w:pStyle w:val="Akapitzlist"/>
        <w:numPr>
          <w:ilvl w:val="0"/>
          <w:numId w:val="7"/>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Zamawiający uczestniczy we wszystkich czynnościach związanych ze zwrotem pojazd</w:t>
      </w:r>
      <w:r w:rsidR="00533624">
        <w:rPr>
          <w:rFonts w:ascii="Verdana" w:hAnsi="Verdana" w:cs="Verdana"/>
          <w:color w:val="000000"/>
          <w:sz w:val="20"/>
          <w:szCs w:val="20"/>
        </w:rPr>
        <w:t>u</w:t>
      </w:r>
      <w:r>
        <w:rPr>
          <w:rFonts w:ascii="Verdana" w:hAnsi="Verdana" w:cs="Verdana"/>
          <w:color w:val="000000"/>
          <w:sz w:val="20"/>
          <w:szCs w:val="20"/>
        </w:rPr>
        <w:t xml:space="preserve">. </w:t>
      </w:r>
    </w:p>
    <w:p w:rsidR="00341C63" w:rsidRDefault="00341C63" w:rsidP="00106BD4">
      <w:pPr>
        <w:pStyle w:val="Akapitzlist"/>
        <w:numPr>
          <w:ilvl w:val="0"/>
          <w:numId w:val="7"/>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Wykonawca ma prawo do obciążenia Zamawiającego kosztami związanymi</w:t>
      </w:r>
      <w:r w:rsidR="00533624">
        <w:rPr>
          <w:rFonts w:ascii="Verdana" w:hAnsi="Verdana" w:cs="Verdana"/>
          <w:color w:val="000000"/>
          <w:sz w:val="20"/>
          <w:szCs w:val="20"/>
        </w:rPr>
        <w:t xml:space="preserve">                              </w:t>
      </w:r>
      <w:r>
        <w:rPr>
          <w:rFonts w:ascii="Verdana" w:hAnsi="Verdana" w:cs="Verdana"/>
          <w:color w:val="000000"/>
          <w:sz w:val="20"/>
          <w:szCs w:val="20"/>
        </w:rPr>
        <w:t xml:space="preserve"> z uzyskaniem nie zwróconych kluczyków i dokumentów oraz kosztami mycia</w:t>
      </w:r>
      <w:r w:rsidR="00533624">
        <w:rPr>
          <w:rFonts w:ascii="Verdana" w:hAnsi="Verdana" w:cs="Verdana"/>
          <w:color w:val="000000"/>
          <w:sz w:val="20"/>
          <w:szCs w:val="20"/>
        </w:rPr>
        <w:t xml:space="preserve">                            </w:t>
      </w:r>
      <w:r>
        <w:rPr>
          <w:rFonts w:ascii="Verdana" w:hAnsi="Verdana" w:cs="Verdana"/>
          <w:color w:val="000000"/>
          <w:sz w:val="20"/>
          <w:szCs w:val="20"/>
        </w:rPr>
        <w:t xml:space="preserve"> i czyszczenia pojazdu. </w:t>
      </w:r>
    </w:p>
    <w:p w:rsidR="00341C63" w:rsidRDefault="00341C63" w:rsidP="00106BD4">
      <w:pPr>
        <w:pStyle w:val="Akapitzlist"/>
        <w:numPr>
          <w:ilvl w:val="0"/>
          <w:numId w:val="7"/>
        </w:numPr>
        <w:autoSpaceDE w:val="0"/>
        <w:autoSpaceDN w:val="0"/>
        <w:adjustRightInd w:val="0"/>
        <w:ind w:left="426" w:hanging="284"/>
        <w:jc w:val="both"/>
        <w:rPr>
          <w:rFonts w:ascii="Verdana" w:hAnsi="Verdana" w:cs="Verdana"/>
          <w:color w:val="000000"/>
          <w:sz w:val="20"/>
          <w:szCs w:val="20"/>
        </w:rPr>
      </w:pPr>
      <w:r>
        <w:rPr>
          <w:rFonts w:ascii="Verdana" w:hAnsi="Verdana" w:cs="Verdana"/>
          <w:color w:val="000000"/>
          <w:sz w:val="20"/>
          <w:szCs w:val="20"/>
        </w:rPr>
        <w:t xml:space="preserve">Strony zastrzegają, iż uszkodzenia, które zostały wykryte i zgłoszone przez Zamawiającego w trakcie trwania umowy, przed dniem zwrotu pojazdu, a które są wynikiem wcześniej przeprowadzonych przez Wykonawcę napraw lub innych </w:t>
      </w:r>
      <w:r>
        <w:rPr>
          <w:rFonts w:ascii="Verdana" w:hAnsi="Verdana" w:cs="Verdana"/>
          <w:color w:val="000000"/>
          <w:sz w:val="20"/>
          <w:szCs w:val="20"/>
        </w:rPr>
        <w:lastRenderedPageBreak/>
        <w:t xml:space="preserve">czynności serwisowych, nie będą stanowiły podstawy do obciążenia Zamawiającego kosztami potrzebnymi do przywrócenia pojazdu do należytego stanu. </w:t>
      </w:r>
    </w:p>
    <w:p w:rsidR="00341C63" w:rsidRDefault="00341C63">
      <w:pPr>
        <w:rPr>
          <w:rFonts w:ascii="Times New Roman" w:hAnsi="Times New Roman" w:cs="Times New Roman"/>
        </w:rPr>
      </w:pPr>
    </w:p>
    <w:sectPr w:rsidR="00341C63" w:rsidSect="0017270B">
      <w:footerReference w:type="default" r:id="rId8"/>
      <w:pgSz w:w="11906" w:h="16838"/>
      <w:pgMar w:top="426" w:right="1417"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E54" w:rsidRDefault="00E54E54">
      <w:pPr>
        <w:rPr>
          <w:rFonts w:ascii="Times New Roman" w:hAnsi="Times New Roman" w:cs="Times New Roman"/>
        </w:rPr>
      </w:pPr>
      <w:r>
        <w:rPr>
          <w:rFonts w:ascii="Times New Roman" w:hAnsi="Times New Roman" w:cs="Times New Roman"/>
        </w:rPr>
        <w:separator/>
      </w:r>
    </w:p>
  </w:endnote>
  <w:endnote w:type="continuationSeparator" w:id="0">
    <w:p w:rsidR="00E54E54" w:rsidRDefault="00E54E54">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tka Text">
    <w:panose1 w:val="02000505000000020004"/>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Arial"/>
    <w:panose1 w:val="00000000000000000000"/>
    <w:charset w:val="00"/>
    <w:family w:val="swiss"/>
    <w:notTrueType/>
    <w:pitch w:val="default"/>
    <w:sig w:usb0="00000001" w:usb1="00000000" w:usb2="00000000" w:usb3="00000000" w:csb0="00000003"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C63" w:rsidRDefault="00D174ED">
    <w:pPr>
      <w:pStyle w:val="Stopka"/>
      <w:jc w:val="center"/>
      <w:rPr>
        <w:rFonts w:ascii="Times New Roman" w:hAnsi="Times New Roman" w:cs="Times New Roman"/>
      </w:rPr>
    </w:pPr>
    <w:fldSimple w:instr=" PAGE   \* MERGEFORMAT ">
      <w:r w:rsidR="00EB78B7">
        <w:rPr>
          <w:noProof/>
        </w:rPr>
        <w:t>2</w:t>
      </w:r>
    </w:fldSimple>
  </w:p>
  <w:p w:rsidR="00341C63" w:rsidRDefault="00341C63">
    <w:pPr>
      <w:pStyle w:val="Stopka"/>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E54" w:rsidRDefault="00E54E54">
      <w:pPr>
        <w:rPr>
          <w:rFonts w:ascii="Times New Roman" w:hAnsi="Times New Roman" w:cs="Times New Roman"/>
        </w:rPr>
      </w:pPr>
      <w:r>
        <w:rPr>
          <w:rFonts w:ascii="Times New Roman" w:hAnsi="Times New Roman" w:cs="Times New Roman"/>
        </w:rPr>
        <w:separator/>
      </w:r>
    </w:p>
  </w:footnote>
  <w:footnote w:type="continuationSeparator" w:id="0">
    <w:p w:rsidR="00E54E54" w:rsidRDefault="00E54E54">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D1653"/>
    <w:multiLevelType w:val="hybridMultilevel"/>
    <w:tmpl w:val="B6C053AE"/>
    <w:lvl w:ilvl="0" w:tplc="926480CC">
      <w:start w:val="1"/>
      <w:numFmt w:val="decimal"/>
      <w:lvlText w:val="%1."/>
      <w:lvlJc w:val="left"/>
      <w:pPr>
        <w:ind w:left="720" w:hanging="360"/>
      </w:pPr>
      <w:rPr>
        <w:rFonts w:ascii="Times New Roman" w:hAnsi="Times New Roman" w:hint="default"/>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1">
    <w:nsid w:val="11E47D56"/>
    <w:multiLevelType w:val="hybridMultilevel"/>
    <w:tmpl w:val="2C2017D2"/>
    <w:lvl w:ilvl="0" w:tplc="0415000F">
      <w:start w:val="1"/>
      <w:numFmt w:val="decimal"/>
      <w:lvlText w:val="%1."/>
      <w:lvlJc w:val="left"/>
      <w:pPr>
        <w:tabs>
          <w:tab w:val="num" w:pos="720"/>
        </w:tabs>
        <w:ind w:left="720" w:hanging="360"/>
      </w:pPr>
      <w:rPr>
        <w:rFonts w:ascii="Times New Roman" w:hAnsi="Times New Roman" w:hint="default"/>
      </w:rPr>
    </w:lvl>
    <w:lvl w:ilvl="1" w:tplc="04150019">
      <w:start w:val="1"/>
      <w:numFmt w:val="lowerLetter"/>
      <w:lvlText w:val="%2."/>
      <w:lvlJc w:val="left"/>
      <w:pPr>
        <w:tabs>
          <w:tab w:val="num" w:pos="1440"/>
        </w:tabs>
        <w:ind w:left="1440" w:hanging="360"/>
      </w:pPr>
      <w:rPr>
        <w:rFonts w:ascii="Times New Roman" w:hAnsi="Times New Roman"/>
      </w:rPr>
    </w:lvl>
    <w:lvl w:ilvl="2" w:tplc="0415001B">
      <w:start w:val="1"/>
      <w:numFmt w:val="lowerRoman"/>
      <w:lvlText w:val="%3."/>
      <w:lvlJc w:val="right"/>
      <w:pPr>
        <w:tabs>
          <w:tab w:val="num" w:pos="2160"/>
        </w:tabs>
        <w:ind w:left="2160" w:hanging="180"/>
      </w:pPr>
      <w:rPr>
        <w:rFonts w:ascii="Times New Roman" w:hAnsi="Times New Roman"/>
      </w:rPr>
    </w:lvl>
    <w:lvl w:ilvl="3" w:tplc="0415000F">
      <w:start w:val="1"/>
      <w:numFmt w:val="decimal"/>
      <w:lvlText w:val="%4."/>
      <w:lvlJc w:val="left"/>
      <w:pPr>
        <w:tabs>
          <w:tab w:val="num" w:pos="2880"/>
        </w:tabs>
        <w:ind w:left="2880" w:hanging="360"/>
      </w:pPr>
      <w:rPr>
        <w:rFonts w:ascii="Times New Roman" w:hAnsi="Times New Roman"/>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0415000F">
      <w:start w:val="1"/>
      <w:numFmt w:val="decimal"/>
      <w:lvlText w:val="%7."/>
      <w:lvlJc w:val="left"/>
      <w:pPr>
        <w:tabs>
          <w:tab w:val="num" w:pos="5040"/>
        </w:tabs>
        <w:ind w:left="5040" w:hanging="360"/>
      </w:pPr>
      <w:rPr>
        <w:rFonts w:ascii="Times New Roman" w:hAnsi="Times New Roman"/>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2">
    <w:nsid w:val="1C4D6034"/>
    <w:multiLevelType w:val="hybridMultilevel"/>
    <w:tmpl w:val="02A6EB20"/>
    <w:lvl w:ilvl="0" w:tplc="CB8437CE">
      <w:start w:val="1"/>
      <w:numFmt w:val="bullet"/>
      <w:lvlText w:val="-"/>
      <w:lvlJc w:val="left"/>
      <w:pPr>
        <w:ind w:left="4046" w:hanging="360"/>
      </w:pPr>
      <w:rPr>
        <w:rFonts w:ascii="Sitka Text" w:hAnsi="Sitka Text"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
    <w:nsid w:val="1E90415A"/>
    <w:multiLevelType w:val="hybridMultilevel"/>
    <w:tmpl w:val="2D78C0C4"/>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
    <w:nsid w:val="3B197AB8"/>
    <w:multiLevelType w:val="hybridMultilevel"/>
    <w:tmpl w:val="952AD2E6"/>
    <w:lvl w:ilvl="0" w:tplc="F2C863C2">
      <w:start w:val="1"/>
      <w:numFmt w:val="decimal"/>
      <w:lvlText w:val="%1)"/>
      <w:lvlJc w:val="left"/>
      <w:pPr>
        <w:ind w:left="1215" w:hanging="495"/>
      </w:pPr>
      <w:rPr>
        <w:rFonts w:ascii="Times New Roman" w:hAnsi="Times New Roman" w:cs="Times New Roman" w:hint="default"/>
      </w:rPr>
    </w:lvl>
    <w:lvl w:ilvl="1" w:tplc="4FF86280">
      <w:start w:val="1"/>
      <w:numFmt w:val="decimal"/>
      <w:lvlText w:val="%2)"/>
      <w:lvlJc w:val="left"/>
      <w:pPr>
        <w:ind w:left="1800" w:hanging="360"/>
      </w:pPr>
      <w:rPr>
        <w:rFonts w:ascii="Times New Roman" w:hAnsi="Times New Roman" w:cs="Times New Roman" w:hint="default"/>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5">
    <w:nsid w:val="3D1878F4"/>
    <w:multiLevelType w:val="hybridMultilevel"/>
    <w:tmpl w:val="82AA4CF0"/>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
    <w:nsid w:val="60B70670"/>
    <w:multiLevelType w:val="hybridMultilevel"/>
    <w:tmpl w:val="F7A4F9C6"/>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
    <w:nsid w:val="64C8227D"/>
    <w:multiLevelType w:val="hybridMultilevel"/>
    <w:tmpl w:val="6C267DD2"/>
    <w:lvl w:ilvl="0" w:tplc="33F2530C">
      <w:start w:val="1"/>
      <w:numFmt w:val="decimal"/>
      <w:lvlText w:val="%1."/>
      <w:lvlJc w:val="left"/>
      <w:pPr>
        <w:ind w:left="1215" w:hanging="495"/>
      </w:pPr>
      <w:rPr>
        <w:rFonts w:ascii="Times New Roman" w:hAnsi="Times New Roman" w:cs="Times New Roman" w:hint="default"/>
      </w:rPr>
    </w:lvl>
    <w:lvl w:ilvl="1" w:tplc="4FF86280">
      <w:start w:val="1"/>
      <w:numFmt w:val="decimal"/>
      <w:lvlText w:val="%2)"/>
      <w:lvlJc w:val="left"/>
      <w:pPr>
        <w:ind w:left="1800" w:hanging="360"/>
      </w:pPr>
      <w:rPr>
        <w:rFonts w:ascii="Times New Roman" w:hAnsi="Times New Roman" w:cs="Times New Roman" w:hint="default"/>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num w:numId="1">
    <w:abstractNumId w:val="2"/>
  </w:num>
  <w:num w:numId="2">
    <w:abstractNumId w:val="7"/>
  </w:num>
  <w:num w:numId="3">
    <w:abstractNumId w:val="3"/>
  </w:num>
  <w:num w:numId="4">
    <w:abstractNumId w:val="4"/>
  </w:num>
  <w:num w:numId="5">
    <w:abstractNumId w:val="0"/>
  </w:num>
  <w:num w:numId="6">
    <w:abstractNumId w:val="5"/>
  </w:num>
  <w:num w:numId="7">
    <w:abstractNumId w:val="6"/>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341C63"/>
    <w:rsid w:val="0001287A"/>
    <w:rsid w:val="000661C3"/>
    <w:rsid w:val="000929A7"/>
    <w:rsid w:val="000A676A"/>
    <w:rsid w:val="00106BD4"/>
    <w:rsid w:val="0017270B"/>
    <w:rsid w:val="00266A01"/>
    <w:rsid w:val="002A129A"/>
    <w:rsid w:val="00341C63"/>
    <w:rsid w:val="004576DC"/>
    <w:rsid w:val="004E1236"/>
    <w:rsid w:val="00533624"/>
    <w:rsid w:val="00651420"/>
    <w:rsid w:val="006861C4"/>
    <w:rsid w:val="00730367"/>
    <w:rsid w:val="00790DF8"/>
    <w:rsid w:val="00831954"/>
    <w:rsid w:val="00853535"/>
    <w:rsid w:val="00897B59"/>
    <w:rsid w:val="00900283"/>
    <w:rsid w:val="009A5492"/>
    <w:rsid w:val="00A65A5E"/>
    <w:rsid w:val="00AC1044"/>
    <w:rsid w:val="00AF2DB0"/>
    <w:rsid w:val="00C63E0E"/>
    <w:rsid w:val="00CA6FFB"/>
    <w:rsid w:val="00CE1289"/>
    <w:rsid w:val="00D174ED"/>
    <w:rsid w:val="00D573FC"/>
    <w:rsid w:val="00DA2AC6"/>
    <w:rsid w:val="00E02CB2"/>
    <w:rsid w:val="00E07192"/>
    <w:rsid w:val="00E33AD8"/>
    <w:rsid w:val="00E54E54"/>
    <w:rsid w:val="00EB78B7"/>
    <w:rsid w:val="00F56A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1287A"/>
    <w:rPr>
      <w:rFonts w:cs="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01287A"/>
    <w:pPr>
      <w:ind w:left="720"/>
    </w:p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uiPriority w:val="99"/>
    <w:rsid w:val="0001287A"/>
    <w:pPr>
      <w:widowControl w:val="0"/>
      <w:jc w:val="center"/>
    </w:pPr>
    <w:rPr>
      <w:rFonts w:ascii="Times New Roman" w:hAnsi="Times New Roman" w:cs="Times New Roman"/>
      <w:sz w:val="24"/>
      <w:szCs w:val="24"/>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uiPriority w:val="99"/>
    <w:rsid w:val="0001287A"/>
    <w:rPr>
      <w:rFonts w:ascii="Times New Roman" w:hAnsi="Times New Roman" w:cs="Times New Roman"/>
      <w:snapToGrid w:val="0"/>
      <w:sz w:val="20"/>
      <w:szCs w:val="20"/>
      <w:lang w:eastAsia="pl-PL"/>
    </w:rPr>
  </w:style>
  <w:style w:type="paragraph" w:styleId="Nagwek">
    <w:name w:val="header"/>
    <w:basedOn w:val="Normalny"/>
    <w:link w:val="NagwekZnak"/>
    <w:uiPriority w:val="99"/>
    <w:rsid w:val="0001287A"/>
    <w:pPr>
      <w:tabs>
        <w:tab w:val="center" w:pos="4536"/>
        <w:tab w:val="right" w:pos="9072"/>
      </w:tabs>
    </w:pPr>
  </w:style>
  <w:style w:type="character" w:customStyle="1" w:styleId="NagwekZnak">
    <w:name w:val="Nagłówek Znak"/>
    <w:basedOn w:val="Domylnaczcionkaakapitu"/>
    <w:link w:val="Nagwek"/>
    <w:uiPriority w:val="99"/>
    <w:rsid w:val="0001287A"/>
    <w:rPr>
      <w:rFonts w:ascii="Times New Roman" w:hAnsi="Times New Roman" w:cs="Times New Roman"/>
    </w:rPr>
  </w:style>
  <w:style w:type="paragraph" w:styleId="Stopka">
    <w:name w:val="footer"/>
    <w:basedOn w:val="Normalny"/>
    <w:link w:val="StopkaZnak"/>
    <w:uiPriority w:val="99"/>
    <w:rsid w:val="0001287A"/>
    <w:pPr>
      <w:tabs>
        <w:tab w:val="center" w:pos="4536"/>
        <w:tab w:val="right" w:pos="9072"/>
      </w:tabs>
    </w:pPr>
  </w:style>
  <w:style w:type="character" w:customStyle="1" w:styleId="StopkaZnak">
    <w:name w:val="Stopka Znak"/>
    <w:basedOn w:val="Domylnaczcionkaakapitu"/>
    <w:link w:val="Stopka"/>
    <w:uiPriority w:val="99"/>
    <w:rsid w:val="0001287A"/>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46920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285436-9562-4BA9-86FA-006F862EC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1699</Words>
  <Characters>10198</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umilko01</dc:creator>
  <cp:lastModifiedBy>umilko01</cp:lastModifiedBy>
  <cp:revision>7</cp:revision>
  <cp:lastPrinted>2022-04-14T10:00:00Z</cp:lastPrinted>
  <dcterms:created xsi:type="dcterms:W3CDTF">2022-04-14T09:59:00Z</dcterms:created>
  <dcterms:modified xsi:type="dcterms:W3CDTF">2022-04-15T09:49:00Z</dcterms:modified>
</cp:coreProperties>
</file>